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0704" w14:textId="77777777" w:rsidR="00477015" w:rsidRPr="005C4354" w:rsidRDefault="00477015" w:rsidP="00477015">
      <w:pPr>
        <w:rPr>
          <w:rFonts w:asciiTheme="minorHAnsi" w:eastAsiaTheme="minorHAnsi" w:hAnsiTheme="minorHAnsi" w:cstheme="minorBidi"/>
          <w:b/>
          <w:color w:val="FF0000"/>
          <w:sz w:val="28"/>
          <w:szCs w:val="28"/>
          <w:u w:val="single"/>
          <w:lang w:eastAsia="en-US"/>
        </w:rPr>
      </w:pPr>
      <w:r w:rsidRPr="005C4354">
        <w:rPr>
          <w:rFonts w:asciiTheme="minorHAnsi" w:eastAsiaTheme="minorHAnsi" w:hAnsiTheme="minorHAnsi" w:cstheme="minorBidi"/>
          <w:b/>
          <w:color w:val="FF0000"/>
          <w:sz w:val="28"/>
          <w:szCs w:val="28"/>
          <w:u w:val="single"/>
          <w:lang w:eastAsia="en-US"/>
        </w:rPr>
        <w:t>HLADILNE NAPRAVE</w:t>
      </w:r>
    </w:p>
    <w:p w14:paraId="3585E318" w14:textId="77777777" w:rsidR="00477015" w:rsidRPr="005C4354" w:rsidRDefault="00477015" w:rsidP="00477015">
      <w:pPr>
        <w:rPr>
          <w:rFonts w:asciiTheme="minorHAnsi" w:eastAsiaTheme="minorHAnsi" w:hAnsiTheme="minorHAnsi" w:cstheme="minorBidi"/>
          <w:b/>
          <w:color w:val="FF0000"/>
          <w:sz w:val="28"/>
          <w:szCs w:val="28"/>
          <w:u w:val="single"/>
          <w:lang w:eastAsia="en-US"/>
        </w:rPr>
      </w:pPr>
    </w:p>
    <w:p w14:paraId="6C65E3DC"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Hlajenje je ena od najstarejših metod konzerviranja živil in jedi. Med shranjevanjem živil se v njih dogajajo biološke, kemijske in fizikalne spremembe, ki se pri sobni temperaturi dogajajo bistveno hitreje, kot pri temperaturi hladilnika. Posebno občutljiva so živila, ki vsebujejo veliko vode in že pripravljena živila.</w:t>
      </w:r>
    </w:p>
    <w:p w14:paraId="1BE36E74" w14:textId="79F73803"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Hlajenje pri temperaturi od 0</w:t>
      </w:r>
      <w:r w:rsidRPr="005C4354">
        <w:rPr>
          <w:rFonts w:asciiTheme="minorHAnsi" w:eastAsiaTheme="minorHAnsi" w:hAnsiTheme="minorHAnsi" w:cstheme="minorHAnsi"/>
          <w:b/>
          <w:color w:val="000000" w:themeColor="text1"/>
          <w:sz w:val="28"/>
          <w:szCs w:val="28"/>
          <w:lang w:eastAsia="en-US"/>
        </w:rPr>
        <w:t>°</w:t>
      </w:r>
      <w:r w:rsidRPr="005C4354">
        <w:rPr>
          <w:rFonts w:asciiTheme="minorHAnsi" w:eastAsiaTheme="minorHAnsi" w:hAnsiTheme="minorHAnsi" w:cstheme="minorBidi"/>
          <w:b/>
          <w:color w:val="000000" w:themeColor="text1"/>
          <w:sz w:val="28"/>
          <w:szCs w:val="28"/>
          <w:lang w:eastAsia="en-US"/>
        </w:rPr>
        <w:t>C do 10</w:t>
      </w:r>
      <w:r w:rsidRPr="005C4354">
        <w:rPr>
          <w:rFonts w:asciiTheme="minorHAnsi" w:eastAsiaTheme="minorHAnsi" w:hAnsiTheme="minorHAnsi" w:cstheme="minorHAnsi"/>
          <w:b/>
          <w:color w:val="000000" w:themeColor="text1"/>
          <w:sz w:val="28"/>
          <w:szCs w:val="28"/>
          <w:lang w:eastAsia="en-US"/>
        </w:rPr>
        <w:t>°</w:t>
      </w:r>
      <w:r w:rsidRPr="005C4354">
        <w:rPr>
          <w:rFonts w:asciiTheme="minorHAnsi" w:eastAsiaTheme="minorHAnsi" w:hAnsiTheme="minorHAnsi" w:cstheme="minorBidi"/>
          <w:b/>
          <w:color w:val="000000" w:themeColor="text1"/>
          <w:sz w:val="28"/>
          <w:szCs w:val="28"/>
          <w:lang w:eastAsia="en-US"/>
        </w:rPr>
        <w:t xml:space="preserve">C je najboljša metoda </w:t>
      </w:r>
      <w:r w:rsidR="00094685">
        <w:rPr>
          <w:rFonts w:asciiTheme="minorHAnsi" w:eastAsiaTheme="minorHAnsi" w:hAnsiTheme="minorHAnsi" w:cstheme="minorBidi"/>
          <w:b/>
          <w:color w:val="000000" w:themeColor="text1"/>
          <w:sz w:val="28"/>
          <w:szCs w:val="28"/>
          <w:lang w:eastAsia="en-US"/>
        </w:rPr>
        <w:t>z</w:t>
      </w:r>
      <w:r w:rsidRPr="005C4354">
        <w:rPr>
          <w:rFonts w:asciiTheme="minorHAnsi" w:eastAsiaTheme="minorHAnsi" w:hAnsiTheme="minorHAnsi" w:cstheme="minorBidi"/>
          <w:b/>
          <w:color w:val="000000" w:themeColor="text1"/>
          <w:sz w:val="28"/>
          <w:szCs w:val="28"/>
          <w:lang w:eastAsia="en-US"/>
        </w:rPr>
        <w:t>a ohranjanje kakovosti živil.</w:t>
      </w:r>
    </w:p>
    <w:p w14:paraId="7F11119B"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V kuhinjah uporabljamo naslednje hladilne naprave:</w:t>
      </w:r>
    </w:p>
    <w:p w14:paraId="4CDD73B9"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66AD6954" w14:textId="77777777" w:rsidR="00477015" w:rsidRPr="005C4354" w:rsidRDefault="00477015" w:rsidP="00477015">
      <w:pPr>
        <w:numPr>
          <w:ilvl w:val="0"/>
          <w:numId w:val="1"/>
        </w:numPr>
        <w:contextualSpacing/>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hladilne in zamrzovalne komore</w:t>
      </w:r>
    </w:p>
    <w:p w14:paraId="25AEB5A7"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noProof/>
        </w:rPr>
        <w:drawing>
          <wp:inline distT="0" distB="0" distL="0" distR="0" wp14:anchorId="0DFCA63E" wp14:editId="30826135">
            <wp:extent cx="1095375" cy="1715770"/>
            <wp:effectExtent l="0" t="0" r="0" b="0"/>
            <wp:docPr id="9" name="Slika 18" descr="Slikovni rezultati za hladilna kom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18" descr="Slikovni rezultati za hladilna komora"/>
                    <pic:cNvPicPr>
                      <a:picLocks noChangeAspect="1" noChangeArrowheads="1"/>
                    </pic:cNvPicPr>
                  </pic:nvPicPr>
                  <pic:blipFill>
                    <a:blip r:embed="rId5"/>
                    <a:stretch>
                      <a:fillRect/>
                    </a:stretch>
                  </pic:blipFill>
                  <pic:spPr bwMode="auto">
                    <a:xfrm>
                      <a:off x="0" y="0"/>
                      <a:ext cx="1095375" cy="1715770"/>
                    </a:xfrm>
                    <a:prstGeom prst="rect">
                      <a:avLst/>
                    </a:prstGeom>
                  </pic:spPr>
                </pic:pic>
              </a:graphicData>
            </a:graphic>
          </wp:inline>
        </w:drawing>
      </w:r>
    </w:p>
    <w:p w14:paraId="3A7B7DFE" w14:textId="77777777" w:rsidR="00477015" w:rsidRPr="005C4354" w:rsidRDefault="00477015" w:rsidP="00477015">
      <w:pPr>
        <w:numPr>
          <w:ilvl w:val="0"/>
          <w:numId w:val="1"/>
        </w:numPr>
        <w:contextualSpacing/>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hladilniki in zamrzovalniki</w:t>
      </w:r>
    </w:p>
    <w:p w14:paraId="2E9D4733"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noProof/>
        </w:rPr>
        <w:drawing>
          <wp:inline distT="0" distB="0" distL="0" distR="0" wp14:anchorId="14D7E913" wp14:editId="3A1547EF">
            <wp:extent cx="1160145" cy="1647825"/>
            <wp:effectExtent l="0" t="0" r="0" b="0"/>
            <wp:docPr id="10" name="Slika 20" descr="C:\Users\Uporabnik\AppData\Local\Microsoft\Windows\INetCache\Content.MSO\D0AC1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20" descr="C:\Users\Uporabnik\AppData\Local\Microsoft\Windows\INetCache\Content.MSO\D0AC133.tmp"/>
                    <pic:cNvPicPr>
                      <a:picLocks noChangeAspect="1" noChangeArrowheads="1"/>
                    </pic:cNvPicPr>
                  </pic:nvPicPr>
                  <pic:blipFill>
                    <a:blip r:embed="rId6"/>
                    <a:stretch>
                      <a:fillRect/>
                    </a:stretch>
                  </pic:blipFill>
                  <pic:spPr bwMode="auto">
                    <a:xfrm>
                      <a:off x="0" y="0"/>
                      <a:ext cx="1160145" cy="1647825"/>
                    </a:xfrm>
                    <a:prstGeom prst="rect">
                      <a:avLst/>
                    </a:prstGeom>
                  </pic:spPr>
                </pic:pic>
              </a:graphicData>
            </a:graphic>
          </wp:inline>
        </w:drawing>
      </w:r>
      <w:r w:rsidRPr="005C4354">
        <w:rPr>
          <w:rFonts w:asciiTheme="minorHAnsi" w:eastAsiaTheme="minorHAnsi" w:hAnsiTheme="minorHAnsi" w:cstheme="minorBidi"/>
          <w:b/>
          <w:color w:val="000000" w:themeColor="text1"/>
          <w:sz w:val="28"/>
          <w:szCs w:val="28"/>
          <w:lang w:eastAsia="en-US"/>
        </w:rPr>
        <w:t xml:space="preserve">     </w:t>
      </w:r>
      <w:r w:rsidRPr="005C4354">
        <w:rPr>
          <w:rFonts w:asciiTheme="minorHAnsi" w:eastAsiaTheme="minorHAnsi" w:hAnsiTheme="minorHAnsi" w:cstheme="minorBidi"/>
          <w:noProof/>
        </w:rPr>
        <w:drawing>
          <wp:inline distT="0" distB="0" distL="0" distR="0" wp14:anchorId="5D7560FB" wp14:editId="7B16701F">
            <wp:extent cx="1990090" cy="1715770"/>
            <wp:effectExtent l="0" t="0" r="0" b="0"/>
            <wp:docPr id="11" name="Slika 21" descr="Slikovni rezultati za hladiln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21" descr="Slikovni rezultati za hladilniki"/>
                    <pic:cNvPicPr>
                      <a:picLocks noChangeAspect="1" noChangeArrowheads="1"/>
                    </pic:cNvPicPr>
                  </pic:nvPicPr>
                  <pic:blipFill>
                    <a:blip r:embed="rId7"/>
                    <a:stretch>
                      <a:fillRect/>
                    </a:stretch>
                  </pic:blipFill>
                  <pic:spPr bwMode="auto">
                    <a:xfrm>
                      <a:off x="0" y="0"/>
                      <a:ext cx="1990090" cy="1715770"/>
                    </a:xfrm>
                    <a:prstGeom prst="rect">
                      <a:avLst/>
                    </a:prstGeom>
                  </pic:spPr>
                </pic:pic>
              </a:graphicData>
            </a:graphic>
          </wp:inline>
        </w:drawing>
      </w:r>
    </w:p>
    <w:p w14:paraId="62C145C5"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2B9E7308"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78AFB2EC" w14:textId="77777777" w:rsidR="00477015" w:rsidRPr="005C4354" w:rsidRDefault="00477015" w:rsidP="00477015">
      <w:pPr>
        <w:numPr>
          <w:ilvl w:val="0"/>
          <w:numId w:val="1"/>
        </w:numPr>
        <w:contextualSpacing/>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hitri ohlajevalniki ali zamrzovalniki</w:t>
      </w:r>
    </w:p>
    <w:p w14:paraId="077010B5"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noProof/>
        </w:rPr>
        <w:lastRenderedPageBreak/>
        <w:drawing>
          <wp:inline distT="0" distB="0" distL="0" distR="0" wp14:anchorId="26D84787" wp14:editId="523CE008">
            <wp:extent cx="1667510" cy="1715770"/>
            <wp:effectExtent l="0" t="0" r="0" b="0"/>
            <wp:docPr id="12" name="Slika 22" descr="Slikovni rezultati za hitri ohlajevaln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22" descr="Slikovni rezultati za hitri ohlajevalniki"/>
                    <pic:cNvPicPr>
                      <a:picLocks noChangeAspect="1" noChangeArrowheads="1"/>
                    </pic:cNvPicPr>
                  </pic:nvPicPr>
                  <pic:blipFill>
                    <a:blip r:embed="rId8"/>
                    <a:stretch>
                      <a:fillRect/>
                    </a:stretch>
                  </pic:blipFill>
                  <pic:spPr bwMode="auto">
                    <a:xfrm>
                      <a:off x="0" y="0"/>
                      <a:ext cx="1667510" cy="1715770"/>
                    </a:xfrm>
                    <a:prstGeom prst="rect">
                      <a:avLst/>
                    </a:prstGeom>
                  </pic:spPr>
                </pic:pic>
              </a:graphicData>
            </a:graphic>
          </wp:inline>
        </w:drawing>
      </w:r>
    </w:p>
    <w:p w14:paraId="713DA4BA"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64E55D84"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4E418B29" w14:textId="77777777" w:rsidR="00477015" w:rsidRPr="005C4354" w:rsidRDefault="00477015" w:rsidP="00477015">
      <w:pPr>
        <w:numPr>
          <w:ilvl w:val="0"/>
          <w:numId w:val="1"/>
        </w:numPr>
        <w:contextualSpacing/>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hladilne vitrine, pulti</w:t>
      </w:r>
    </w:p>
    <w:p w14:paraId="4384878D"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noProof/>
        </w:rPr>
        <w:drawing>
          <wp:inline distT="0" distB="0" distL="0" distR="0" wp14:anchorId="046B7285" wp14:editId="2915031A">
            <wp:extent cx="2574290" cy="1715770"/>
            <wp:effectExtent l="0" t="0" r="0" b="0"/>
            <wp:docPr id="13" name="Slika 23" descr="Slikovni rezultati za hladilni p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23" descr="Slikovni rezultati za hladilni pulti"/>
                    <pic:cNvPicPr>
                      <a:picLocks noChangeAspect="1" noChangeArrowheads="1"/>
                    </pic:cNvPicPr>
                  </pic:nvPicPr>
                  <pic:blipFill>
                    <a:blip r:embed="rId9"/>
                    <a:stretch>
                      <a:fillRect/>
                    </a:stretch>
                  </pic:blipFill>
                  <pic:spPr bwMode="auto">
                    <a:xfrm>
                      <a:off x="0" y="0"/>
                      <a:ext cx="2574290" cy="1715770"/>
                    </a:xfrm>
                    <a:prstGeom prst="rect">
                      <a:avLst/>
                    </a:prstGeom>
                  </pic:spPr>
                </pic:pic>
              </a:graphicData>
            </a:graphic>
          </wp:inline>
        </w:drawing>
      </w:r>
      <w:r w:rsidRPr="005C4354">
        <w:rPr>
          <w:rFonts w:asciiTheme="minorHAnsi" w:eastAsiaTheme="minorHAnsi" w:hAnsiTheme="minorHAnsi" w:cstheme="minorBidi"/>
          <w:noProof/>
        </w:rPr>
        <w:drawing>
          <wp:inline distT="0" distB="0" distL="0" distR="0" wp14:anchorId="2624CB6C" wp14:editId="6C9CB2F1">
            <wp:extent cx="2973070" cy="1450340"/>
            <wp:effectExtent l="0" t="0" r="0" b="0"/>
            <wp:docPr id="14" name="Slika 24" descr="Slikovni rezultati za hladilne vit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24" descr="Slikovni rezultati za hladilne vitrine"/>
                    <pic:cNvPicPr>
                      <a:picLocks noChangeAspect="1" noChangeArrowheads="1"/>
                    </pic:cNvPicPr>
                  </pic:nvPicPr>
                  <pic:blipFill>
                    <a:blip r:embed="rId10"/>
                    <a:stretch>
                      <a:fillRect/>
                    </a:stretch>
                  </pic:blipFill>
                  <pic:spPr bwMode="auto">
                    <a:xfrm>
                      <a:off x="0" y="0"/>
                      <a:ext cx="2973070" cy="1450340"/>
                    </a:xfrm>
                    <a:prstGeom prst="rect">
                      <a:avLst/>
                    </a:prstGeom>
                  </pic:spPr>
                </pic:pic>
              </a:graphicData>
            </a:graphic>
          </wp:inline>
        </w:drawing>
      </w:r>
    </w:p>
    <w:p w14:paraId="4E50F607"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12FB412A"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4BFF9AD6" w14:textId="77777777" w:rsidR="00477015" w:rsidRPr="005C4354" w:rsidRDefault="00477015" w:rsidP="00477015">
      <w:pPr>
        <w:numPr>
          <w:ilvl w:val="0"/>
          <w:numId w:val="1"/>
        </w:numPr>
        <w:contextualSpacing/>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b/>
          <w:color w:val="000000" w:themeColor="text1"/>
          <w:sz w:val="28"/>
          <w:szCs w:val="28"/>
          <w:lang w:eastAsia="en-US"/>
        </w:rPr>
        <w:t>stroji za pripravo sladoleda in ledomati</w:t>
      </w:r>
    </w:p>
    <w:p w14:paraId="27E3CE86"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r w:rsidRPr="005C4354">
        <w:rPr>
          <w:rFonts w:asciiTheme="minorHAnsi" w:eastAsiaTheme="minorHAnsi" w:hAnsiTheme="minorHAnsi" w:cstheme="minorBidi"/>
          <w:noProof/>
        </w:rPr>
        <w:drawing>
          <wp:inline distT="0" distB="0" distL="0" distR="0" wp14:anchorId="5289B70B" wp14:editId="084005A1">
            <wp:extent cx="1486535" cy="1981835"/>
            <wp:effectExtent l="0" t="0" r="0" b="0"/>
            <wp:docPr id="15" name="Slika 28" descr="Slikovni rezultati za aparat za slad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28" descr="Slikovni rezultati za aparat za sladoled"/>
                    <pic:cNvPicPr>
                      <a:picLocks noChangeAspect="1" noChangeArrowheads="1"/>
                    </pic:cNvPicPr>
                  </pic:nvPicPr>
                  <pic:blipFill>
                    <a:blip r:embed="rId11"/>
                    <a:stretch>
                      <a:fillRect/>
                    </a:stretch>
                  </pic:blipFill>
                  <pic:spPr bwMode="auto">
                    <a:xfrm>
                      <a:off x="0" y="0"/>
                      <a:ext cx="1486535" cy="1981835"/>
                    </a:xfrm>
                    <a:prstGeom prst="rect">
                      <a:avLst/>
                    </a:prstGeom>
                  </pic:spPr>
                </pic:pic>
              </a:graphicData>
            </a:graphic>
          </wp:inline>
        </w:drawing>
      </w:r>
      <w:r w:rsidRPr="005C4354">
        <w:rPr>
          <w:rFonts w:asciiTheme="minorHAnsi" w:eastAsiaTheme="minorHAnsi" w:hAnsiTheme="minorHAnsi" w:cstheme="minorBidi"/>
          <w:b/>
          <w:color w:val="000000" w:themeColor="text1"/>
          <w:sz w:val="28"/>
          <w:szCs w:val="28"/>
          <w:lang w:eastAsia="en-US"/>
        </w:rPr>
        <w:t xml:space="preserve">     </w:t>
      </w:r>
      <w:r w:rsidRPr="005C4354">
        <w:rPr>
          <w:rFonts w:asciiTheme="minorHAnsi" w:eastAsiaTheme="minorHAnsi" w:hAnsiTheme="minorHAnsi" w:cstheme="minorBidi"/>
          <w:noProof/>
        </w:rPr>
        <w:drawing>
          <wp:inline distT="0" distB="0" distL="0" distR="0" wp14:anchorId="1B24A2CB" wp14:editId="67860D27">
            <wp:extent cx="1905635" cy="1905635"/>
            <wp:effectExtent l="0" t="0" r="0" b="0"/>
            <wp:docPr id="16" name="Slika 29" descr="Slikovni rezultati za led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29" descr="Slikovni rezultati za ledomat"/>
                    <pic:cNvPicPr>
                      <a:picLocks noChangeAspect="1" noChangeArrowheads="1"/>
                    </pic:cNvPicPr>
                  </pic:nvPicPr>
                  <pic:blipFill>
                    <a:blip r:embed="rId12"/>
                    <a:stretch>
                      <a:fillRect/>
                    </a:stretch>
                  </pic:blipFill>
                  <pic:spPr bwMode="auto">
                    <a:xfrm>
                      <a:off x="0" y="0"/>
                      <a:ext cx="1905635" cy="1905635"/>
                    </a:xfrm>
                    <a:prstGeom prst="rect">
                      <a:avLst/>
                    </a:prstGeom>
                  </pic:spPr>
                </pic:pic>
              </a:graphicData>
            </a:graphic>
          </wp:inline>
        </w:drawing>
      </w:r>
    </w:p>
    <w:p w14:paraId="6976A8CB"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083663D8" w14:textId="77777777" w:rsidR="00477015" w:rsidRDefault="00477015" w:rsidP="00477015">
      <w:pPr>
        <w:rPr>
          <w:rFonts w:asciiTheme="minorHAnsi" w:eastAsiaTheme="minorHAnsi" w:hAnsiTheme="minorHAnsi" w:cstheme="minorBidi"/>
          <w:b/>
          <w:color w:val="000000" w:themeColor="text1"/>
          <w:sz w:val="28"/>
          <w:szCs w:val="28"/>
          <w:lang w:eastAsia="en-US"/>
        </w:rPr>
      </w:pPr>
    </w:p>
    <w:p w14:paraId="29A0FEC2" w14:textId="77777777" w:rsidR="00477015" w:rsidRPr="005C4354" w:rsidRDefault="00477015" w:rsidP="00477015">
      <w:pPr>
        <w:rPr>
          <w:rFonts w:asciiTheme="minorHAnsi" w:eastAsiaTheme="minorHAnsi" w:hAnsiTheme="minorHAnsi" w:cstheme="minorBidi"/>
          <w:b/>
          <w:color w:val="000000" w:themeColor="text1"/>
          <w:sz w:val="28"/>
          <w:szCs w:val="28"/>
          <w:lang w:eastAsia="en-US"/>
        </w:rPr>
      </w:pPr>
    </w:p>
    <w:p w14:paraId="205A0F2D" w14:textId="77777777" w:rsidR="00477015" w:rsidRPr="005C4354" w:rsidRDefault="00477015" w:rsidP="00477015">
      <w:pPr>
        <w:rPr>
          <w:rFonts w:asciiTheme="minorHAnsi" w:eastAsiaTheme="minorHAnsi" w:hAnsiTheme="minorHAnsi" w:cstheme="minorBidi"/>
          <w:lang w:eastAsia="en-US"/>
        </w:rPr>
      </w:pPr>
      <w:r w:rsidRPr="005C4354">
        <w:rPr>
          <w:rFonts w:asciiTheme="minorHAnsi" w:eastAsiaTheme="minorHAnsi" w:hAnsiTheme="minorHAnsi" w:cstheme="minorBidi"/>
          <w:b/>
          <w:bCs/>
          <w:color w:val="CE181E"/>
          <w:sz w:val="28"/>
          <w:szCs w:val="28"/>
          <w:u w:val="single"/>
          <w:lang w:eastAsia="en-US"/>
        </w:rPr>
        <w:lastRenderedPageBreak/>
        <w:t>NAPRAVE ZA TOPLOTNO OBDELAVO ŽIVIL</w:t>
      </w:r>
    </w:p>
    <w:p w14:paraId="3A04FBC1" w14:textId="77777777" w:rsidR="00477015" w:rsidRPr="005C4354" w:rsidRDefault="00477015" w:rsidP="00477015">
      <w:pPr>
        <w:rPr>
          <w:rFonts w:asciiTheme="minorHAnsi" w:eastAsiaTheme="minorHAnsi" w:hAnsiTheme="minorHAnsi" w:cstheme="minorBidi"/>
          <w:b/>
          <w:bCs/>
          <w:color w:val="CE181E"/>
          <w:sz w:val="28"/>
          <w:szCs w:val="28"/>
          <w:u w:val="single"/>
          <w:lang w:eastAsia="en-US"/>
        </w:rPr>
      </w:pPr>
    </w:p>
    <w:p w14:paraId="6C3ADCC0" w14:textId="77777777" w:rsidR="00477015" w:rsidRPr="005C4354" w:rsidRDefault="00477015" w:rsidP="00477015">
      <w:pPr>
        <w:rPr>
          <w:rFonts w:asciiTheme="minorHAnsi" w:eastAsiaTheme="minorHAnsi" w:hAnsiTheme="minorHAnsi" w:cstheme="minorBidi"/>
          <w:b/>
          <w:bCs/>
          <w:color w:val="000000"/>
          <w:sz w:val="28"/>
          <w:szCs w:val="28"/>
          <w:lang w:eastAsia="en-US"/>
        </w:rPr>
      </w:pPr>
      <w:r w:rsidRPr="005C4354">
        <w:rPr>
          <w:rFonts w:asciiTheme="minorHAnsi" w:eastAsiaTheme="minorHAnsi" w:hAnsiTheme="minorHAnsi" w:cstheme="minorBidi"/>
          <w:b/>
          <w:bCs/>
          <w:color w:val="000000"/>
          <w:sz w:val="28"/>
          <w:szCs w:val="28"/>
          <w:lang w:eastAsia="en-US"/>
        </w:rPr>
        <w:t>Toplotno obdelava živil je najpomembnejša faza dela v kuhinji. Zahteva tehnično najbolj izpopolnjeno opremo, ki  mora biti izbrana glede na velikost in zmogljivost kuhinje in prehransko ponudbo.</w:t>
      </w:r>
    </w:p>
    <w:p w14:paraId="29339016" w14:textId="77777777" w:rsidR="00477015" w:rsidRPr="005C4354" w:rsidRDefault="00477015" w:rsidP="00477015">
      <w:pPr>
        <w:rPr>
          <w:rFonts w:asciiTheme="minorHAnsi" w:eastAsiaTheme="minorHAnsi" w:hAnsiTheme="minorHAnsi" w:cstheme="minorBidi"/>
          <w:b/>
          <w:bCs/>
          <w:color w:val="000000"/>
          <w:sz w:val="28"/>
          <w:szCs w:val="28"/>
          <w:lang w:eastAsia="en-US"/>
        </w:rPr>
      </w:pPr>
      <w:r w:rsidRPr="005C4354">
        <w:rPr>
          <w:rFonts w:asciiTheme="minorHAnsi" w:eastAsiaTheme="minorHAnsi" w:hAnsiTheme="minorHAnsi" w:cstheme="minorBidi"/>
          <w:b/>
          <w:bCs/>
          <w:color w:val="000000"/>
          <w:sz w:val="28"/>
          <w:szCs w:val="28"/>
          <w:lang w:eastAsia="en-US"/>
        </w:rPr>
        <w:t>Po toplotnih postopkih, ki jih opravljamo, jih delimo na:</w:t>
      </w:r>
    </w:p>
    <w:p w14:paraId="3A2B69D8" w14:textId="77777777" w:rsidR="00477015" w:rsidRPr="005C4354" w:rsidRDefault="00477015" w:rsidP="00477015">
      <w:pPr>
        <w:numPr>
          <w:ilvl w:val="0"/>
          <w:numId w:val="2"/>
        </w:numPr>
        <w:rPr>
          <w:rFonts w:asciiTheme="minorHAnsi" w:eastAsiaTheme="minorHAnsi" w:hAnsiTheme="minorHAnsi" w:cstheme="minorBidi"/>
          <w:b/>
          <w:bCs/>
          <w:color w:val="000000"/>
          <w:sz w:val="28"/>
          <w:szCs w:val="28"/>
          <w:lang w:eastAsia="en-US"/>
        </w:rPr>
      </w:pPr>
      <w:r w:rsidRPr="005C4354">
        <w:rPr>
          <w:rFonts w:asciiTheme="minorHAnsi" w:eastAsiaTheme="minorHAnsi" w:hAnsiTheme="minorHAnsi" w:cstheme="minorBidi"/>
          <w:b/>
          <w:bCs/>
          <w:color w:val="000000"/>
          <w:sz w:val="28"/>
          <w:szCs w:val="28"/>
          <w:lang w:eastAsia="en-US"/>
        </w:rPr>
        <w:t>kuhanje</w:t>
      </w:r>
    </w:p>
    <w:p w14:paraId="2E8852BF" w14:textId="77777777" w:rsidR="00477015" w:rsidRPr="005C4354" w:rsidRDefault="00477015" w:rsidP="00477015">
      <w:pPr>
        <w:numPr>
          <w:ilvl w:val="0"/>
          <w:numId w:val="2"/>
        </w:numPr>
        <w:rPr>
          <w:rFonts w:asciiTheme="minorHAnsi" w:eastAsiaTheme="minorHAnsi" w:hAnsiTheme="minorHAnsi" w:cstheme="minorBidi"/>
          <w:b/>
          <w:bCs/>
          <w:color w:val="000000"/>
          <w:sz w:val="28"/>
          <w:szCs w:val="28"/>
          <w:lang w:eastAsia="en-US"/>
        </w:rPr>
      </w:pPr>
      <w:r w:rsidRPr="005C4354">
        <w:rPr>
          <w:rFonts w:asciiTheme="minorHAnsi" w:eastAsiaTheme="minorHAnsi" w:hAnsiTheme="minorHAnsi" w:cstheme="minorBidi"/>
          <w:b/>
          <w:bCs/>
          <w:color w:val="000000"/>
          <w:sz w:val="28"/>
          <w:szCs w:val="28"/>
          <w:lang w:eastAsia="en-US"/>
        </w:rPr>
        <w:t>dušenje, praženje</w:t>
      </w:r>
    </w:p>
    <w:p w14:paraId="3EDB239B" w14:textId="77777777" w:rsidR="00477015" w:rsidRPr="005C4354" w:rsidRDefault="00477015" w:rsidP="00477015">
      <w:pPr>
        <w:numPr>
          <w:ilvl w:val="0"/>
          <w:numId w:val="2"/>
        </w:numPr>
        <w:rPr>
          <w:rFonts w:asciiTheme="minorHAnsi" w:eastAsiaTheme="minorHAnsi" w:hAnsiTheme="minorHAnsi" w:cstheme="minorBidi"/>
          <w:b/>
          <w:bCs/>
          <w:color w:val="000000"/>
          <w:sz w:val="28"/>
          <w:szCs w:val="28"/>
          <w:lang w:eastAsia="en-US"/>
        </w:rPr>
      </w:pPr>
      <w:r w:rsidRPr="005C4354">
        <w:rPr>
          <w:rFonts w:asciiTheme="minorHAnsi" w:eastAsiaTheme="minorHAnsi" w:hAnsiTheme="minorHAnsi" w:cstheme="minorBidi"/>
          <w:b/>
          <w:bCs/>
          <w:color w:val="000000"/>
          <w:sz w:val="28"/>
          <w:szCs w:val="28"/>
          <w:lang w:eastAsia="en-US"/>
        </w:rPr>
        <w:t>pečenje</w:t>
      </w:r>
    </w:p>
    <w:p w14:paraId="77F1D051" w14:textId="77777777" w:rsidR="00477015" w:rsidRPr="005C4354" w:rsidRDefault="00477015" w:rsidP="00477015">
      <w:pPr>
        <w:numPr>
          <w:ilvl w:val="0"/>
          <w:numId w:val="2"/>
        </w:numPr>
        <w:rPr>
          <w:rFonts w:asciiTheme="minorHAnsi" w:eastAsiaTheme="minorHAnsi" w:hAnsiTheme="minorHAnsi" w:cstheme="minorBidi"/>
          <w:b/>
          <w:bCs/>
          <w:color w:val="000000"/>
          <w:sz w:val="28"/>
          <w:szCs w:val="28"/>
          <w:lang w:eastAsia="en-US"/>
        </w:rPr>
      </w:pPr>
      <w:r w:rsidRPr="005C4354">
        <w:rPr>
          <w:rFonts w:asciiTheme="minorHAnsi" w:eastAsiaTheme="minorHAnsi" w:hAnsiTheme="minorHAnsi" w:cstheme="minorBidi"/>
          <w:b/>
          <w:bCs/>
          <w:color w:val="000000"/>
          <w:sz w:val="28"/>
          <w:szCs w:val="28"/>
          <w:lang w:eastAsia="en-US"/>
        </w:rPr>
        <w:t>cvrenje</w:t>
      </w:r>
    </w:p>
    <w:p w14:paraId="12D1998E" w14:textId="77777777" w:rsidR="00477015" w:rsidRPr="005C4354" w:rsidRDefault="00477015" w:rsidP="00477015">
      <w:pPr>
        <w:rPr>
          <w:rFonts w:asciiTheme="minorHAnsi" w:eastAsiaTheme="minorHAnsi" w:hAnsiTheme="minorHAnsi" w:cstheme="minorBidi"/>
          <w:b/>
          <w:bCs/>
          <w:color w:val="000000"/>
          <w:sz w:val="28"/>
          <w:szCs w:val="28"/>
          <w:lang w:eastAsia="en-US"/>
        </w:rPr>
      </w:pPr>
    </w:p>
    <w:p w14:paraId="1E79557C" w14:textId="77777777" w:rsidR="00A67AAA" w:rsidRDefault="00A67AAA"/>
    <w:sectPr w:rsidR="00A67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B2A28"/>
    <w:multiLevelType w:val="multilevel"/>
    <w:tmpl w:val="D72E7AB0"/>
    <w:lvl w:ilvl="0">
      <w:start w:val="1"/>
      <w:numFmt w:val="bullet"/>
      <w:lvlText w:val=""/>
      <w:lvlJc w:val="left"/>
      <w:pPr>
        <w:tabs>
          <w:tab w:val="num" w:pos="720"/>
        </w:tabs>
        <w:ind w:left="720" w:hanging="360"/>
      </w:pPr>
      <w:rPr>
        <w:rFonts w:ascii="Symbol" w:hAnsi="Symbol" w:cs="OpenSymbol" w:hint="default"/>
        <w:b/>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19D2285"/>
    <w:multiLevelType w:val="multilevel"/>
    <w:tmpl w:val="0DF6F500"/>
    <w:lvl w:ilvl="0">
      <w:start w:val="1"/>
      <w:numFmt w:val="bullet"/>
      <w:lvlText w:val="-"/>
      <w:lvlJc w:val="left"/>
      <w:pPr>
        <w:ind w:left="1080" w:hanging="360"/>
      </w:pPr>
      <w:rPr>
        <w:rFonts w:ascii="Calibri" w:hAnsi="Calibri" w:cs="Calibri" w:hint="default"/>
        <w:b/>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15"/>
    <w:rsid w:val="00094685"/>
    <w:rsid w:val="00477015"/>
    <w:rsid w:val="00A6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3D63"/>
  <w15:chartTrackingRefBased/>
  <w15:docId w15:val="{38EF9CBF-D8D8-4CDB-97DA-2CE68D63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7015"/>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KUHAR</dc:creator>
  <cp:keywords/>
  <dc:description/>
  <cp:lastModifiedBy>NATASA KUHAR</cp:lastModifiedBy>
  <cp:revision>3</cp:revision>
  <dcterms:created xsi:type="dcterms:W3CDTF">2025-11-12T10:25:00Z</dcterms:created>
  <dcterms:modified xsi:type="dcterms:W3CDTF">2025-11-12T12:00:00Z</dcterms:modified>
</cp:coreProperties>
</file>