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3720"/>
      </w:tblGrid>
      <w:tr w:rsidR="00EE6038" w:rsidRPr="003A74B0" w:rsidTr="00C4358B">
        <w:tblPrEx>
          <w:tblCellMar>
            <w:top w:w="0" w:type="dxa"/>
            <w:bottom w:w="0" w:type="dxa"/>
          </w:tblCellMar>
        </w:tblPrEx>
        <w:trPr>
          <w:cantSplit/>
          <w:trHeight w:val="4672"/>
        </w:trPr>
        <w:tc>
          <w:tcPr>
            <w:tcW w:w="4088" w:type="dxa"/>
            <w:tcBorders>
              <w:top w:val="single" w:sz="4" w:space="0" w:color="auto"/>
            </w:tcBorders>
          </w:tcPr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b/>
                <w:lang w:val="sl-SI"/>
              </w:rPr>
            </w:pPr>
          </w:p>
          <w:p w:rsidR="00EE6038" w:rsidRPr="003A74B0" w:rsidRDefault="00EE6038" w:rsidP="00C4358B">
            <w:pPr>
              <w:pStyle w:val="Naslov3"/>
              <w:spacing w:line="216" w:lineRule="auto"/>
              <w:ind w:left="34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EE6038" w:rsidRPr="003A74B0" w:rsidRDefault="00EE6038" w:rsidP="00C4358B">
            <w:pPr>
              <w:pStyle w:val="Naslov3"/>
              <w:spacing w:line="216" w:lineRule="auto"/>
              <w:ind w:left="34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EE6038" w:rsidRPr="003A74B0" w:rsidRDefault="00EE6038" w:rsidP="00C4358B">
            <w:pPr>
              <w:pStyle w:val="Naslov3"/>
              <w:spacing w:line="216" w:lineRule="auto"/>
              <w:ind w:left="0"/>
              <w:jc w:val="center"/>
              <w:rPr>
                <w:rFonts w:ascii="Arial" w:hAnsi="Arial" w:cs="Arial"/>
                <w:sz w:val="38"/>
                <w:szCs w:val="38"/>
              </w:rPr>
            </w:pPr>
            <w:r>
              <w:rPr>
                <w:rFonts w:ascii="Arial" w:hAnsi="Arial" w:cs="Arial"/>
                <w:sz w:val="38"/>
                <w:szCs w:val="38"/>
              </w:rPr>
              <w:t>BOF</w:t>
            </w:r>
          </w:p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b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left="317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74B0">
              <w:rPr>
                <w:rFonts w:ascii="Arial" w:hAnsi="Arial" w:cs="Arial"/>
                <w:sz w:val="18"/>
                <w:szCs w:val="18"/>
                <w:lang w:val="sl-SI"/>
              </w:rPr>
              <w:t>Koncentrat za emulzijo (EC).</w:t>
            </w:r>
          </w:p>
          <w:p w:rsidR="00EE6038" w:rsidRPr="003A74B0" w:rsidRDefault="00EE6038" w:rsidP="00C4358B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left="317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8E2350" w:rsidRDefault="00EE6038" w:rsidP="00C4358B">
            <w:pPr>
              <w:spacing w:line="216" w:lineRule="auto"/>
              <w:ind w:left="317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A74B0">
              <w:rPr>
                <w:rFonts w:ascii="Arial" w:hAnsi="Arial" w:cs="Arial"/>
                <w:b/>
                <w:sz w:val="18"/>
                <w:szCs w:val="18"/>
                <w:lang w:val="sl-SI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OF</w:t>
            </w:r>
            <w:r w:rsidRPr="003A74B0">
              <w:rPr>
                <w:rFonts w:ascii="Arial" w:hAnsi="Arial" w:cs="Arial"/>
                <w:sz w:val="18"/>
                <w:szCs w:val="18"/>
                <w:lang w:val="sl-SI"/>
              </w:rPr>
              <w:t xml:space="preserve"> je sredstvo za varstvo rastlin – insekticid za </w:t>
            </w:r>
            <w:proofErr w:type="spellStart"/>
            <w:r w:rsidRPr="003A74B0">
              <w:rPr>
                <w:rFonts w:ascii="Arial" w:hAnsi="Arial" w:cs="Arial"/>
                <w:sz w:val="18"/>
                <w:szCs w:val="18"/>
                <w:lang w:val="sl-SI"/>
              </w:rPr>
              <w:t>tretiranje</w:t>
            </w:r>
            <w:proofErr w:type="spellEnd"/>
            <w:r w:rsidRPr="003A74B0">
              <w:rPr>
                <w:rFonts w:ascii="Arial" w:hAnsi="Arial" w:cs="Arial"/>
                <w:sz w:val="18"/>
                <w:szCs w:val="18"/>
                <w:lang w:val="sl-SI"/>
              </w:rPr>
              <w:t xml:space="preserve"> sadnega drevja v času mirovanja vegetacije. </w:t>
            </w:r>
          </w:p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firstLine="176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left="2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A74B0">
              <w:rPr>
                <w:rFonts w:ascii="Arial" w:hAnsi="Arial" w:cs="Arial"/>
                <w:b/>
                <w:sz w:val="18"/>
                <w:szCs w:val="18"/>
                <w:lang w:val="sl-SI"/>
              </w:rPr>
              <w:t>Vsebuje</w:t>
            </w:r>
          </w:p>
          <w:p w:rsidR="00EE6038" w:rsidRPr="003A74B0" w:rsidRDefault="00EE6038" w:rsidP="00C4358B">
            <w:pPr>
              <w:spacing w:line="21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74B0">
              <w:rPr>
                <w:rFonts w:ascii="Arial" w:hAnsi="Arial" w:cs="Arial"/>
                <w:sz w:val="18"/>
                <w:szCs w:val="18"/>
                <w:lang w:val="sl-SI"/>
              </w:rPr>
              <w:t>PARAFINSKO MINERALNO OLJE …...980 g/kg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(99 % w/w)</w:t>
            </w:r>
          </w:p>
          <w:p w:rsidR="00EE6038" w:rsidRPr="003A74B0" w:rsidRDefault="00EE6038" w:rsidP="00C4358B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A74B0">
              <w:rPr>
                <w:rFonts w:ascii="Arial" w:hAnsi="Arial" w:cs="Arial"/>
                <w:sz w:val="18"/>
                <w:szCs w:val="18"/>
                <w:lang w:val="sl-SI"/>
              </w:rPr>
              <w:t>CAS št.: 8042-47-5</w:t>
            </w:r>
          </w:p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left="176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:rsidR="00EE6038" w:rsidRPr="0050578C" w:rsidRDefault="00EE6038" w:rsidP="00C4358B">
            <w:pPr>
              <w:spacing w:line="216" w:lineRule="auto"/>
              <w:ind w:left="176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PRED UPORABO PREBERITE PRILOŽENO NAVODILO. </w:t>
            </w:r>
            <w:r w:rsidRPr="00260A06">
              <w:rPr>
                <w:rFonts w:ascii="Arial" w:hAnsi="Arial" w:cs="Arial"/>
                <w:b/>
                <w:sz w:val="18"/>
                <w:szCs w:val="18"/>
                <w:lang w:val="sl-SI"/>
              </w:rPr>
              <w:t>.</w:t>
            </w:r>
          </w:p>
          <w:p w:rsidR="00EE6038" w:rsidRPr="003A74B0" w:rsidRDefault="00EE6038" w:rsidP="00C4358B">
            <w:pPr>
              <w:spacing w:line="216" w:lineRule="auto"/>
              <w:ind w:left="176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ind w:right="34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74B0">
              <w:rPr>
                <w:b/>
                <w:sz w:val="18"/>
                <w:szCs w:val="18"/>
                <w:lang w:val="sl-SI"/>
              </w:rPr>
              <w:t xml:space="preserve">            </w:t>
            </w:r>
            <w:r w:rsidRPr="003A74B0">
              <w:rPr>
                <w:sz w:val="18"/>
                <w:szCs w:val="18"/>
                <w:lang w:val="sl-SI"/>
              </w:rPr>
              <w:t xml:space="preserve">      </w:t>
            </w:r>
          </w:p>
          <w:p w:rsidR="00EE6038" w:rsidRPr="003A74B0" w:rsidRDefault="00EE6038" w:rsidP="00C4358B">
            <w:pPr>
              <w:spacing w:line="216" w:lineRule="auto"/>
              <w:ind w:left="176"/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spacing w:line="216" w:lineRule="auto"/>
              <w:jc w:val="both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3A74B0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    </w:t>
            </w: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spacing w:line="216" w:lineRule="auto"/>
              <w:jc w:val="both"/>
              <w:rPr>
                <w:rFonts w:ascii="Arial" w:hAnsi="Arial" w:cs="Arial"/>
                <w:b/>
                <w:lang w:val="sl-SI"/>
              </w:rPr>
            </w:pP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jc w:val="both"/>
              <w:rPr>
                <w:rFonts w:ascii="Arial" w:hAnsi="Arial" w:cs="Arial"/>
                <w:b/>
                <w:lang w:val="sl-SI"/>
              </w:rPr>
            </w:pPr>
            <w:r w:rsidRPr="003A74B0">
              <w:rPr>
                <w:rFonts w:ascii="Arial" w:hAnsi="Arial" w:cs="Arial"/>
                <w:lang w:val="sl-SI"/>
              </w:rPr>
              <w:t>Hraniti izven dosega otrok.</w:t>
            </w:r>
            <w:r w:rsidRPr="003A74B0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jc w:val="both"/>
              <w:rPr>
                <w:rFonts w:ascii="Arial" w:hAnsi="Arial" w:cs="Arial"/>
                <w:lang w:val="sl-SI"/>
              </w:rPr>
            </w:pPr>
            <w:r w:rsidRPr="003A74B0">
              <w:rPr>
                <w:rFonts w:ascii="Arial" w:hAnsi="Arial" w:cs="Arial"/>
                <w:lang w:val="sl-SI"/>
              </w:rPr>
              <w:t xml:space="preserve">Hraniti ločeno od hrane, pijače in krmil. Med uporabo ne jesti, ne piti in ne kaditi. </w:t>
            </w: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jc w:val="both"/>
              <w:rPr>
                <w:rFonts w:ascii="Arial" w:hAnsi="Arial" w:cs="Arial"/>
                <w:lang w:val="sl-SI"/>
              </w:rPr>
            </w:pPr>
            <w:r w:rsidRPr="003A74B0">
              <w:rPr>
                <w:rFonts w:ascii="Arial" w:hAnsi="Arial" w:cs="Arial"/>
                <w:lang w:val="sl-SI"/>
              </w:rPr>
              <w:t>Ne izprazniti v kanalizacijo; vsebina in embalaža morata biti varno odstranjeni.</w:t>
            </w: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jc w:val="both"/>
              <w:rPr>
                <w:rFonts w:ascii="Arial" w:hAnsi="Arial" w:cs="Arial"/>
                <w:lang w:val="sl-SI"/>
              </w:rPr>
            </w:pPr>
            <w:r w:rsidRPr="003A74B0">
              <w:rPr>
                <w:rFonts w:ascii="Arial" w:hAnsi="Arial" w:cs="Arial"/>
                <w:lang w:val="sl-SI"/>
              </w:rPr>
              <w:t xml:space="preserve">Nositi primerno zaščitno obleko, zaščitne rokavice in zaščito za oči/obraz. </w:t>
            </w:r>
            <w:r w:rsidRPr="003A74B0">
              <w:rPr>
                <w:rFonts w:ascii="Arial" w:hAnsi="Arial" w:cs="Arial"/>
                <w:lang w:val="sl-SI"/>
              </w:rPr>
              <w:tab/>
            </w: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ind w:right="34"/>
              <w:rPr>
                <w:rFonts w:ascii="Arial" w:hAnsi="Arial" w:cs="Arial"/>
                <w:lang w:val="sl-SI"/>
              </w:rPr>
            </w:pPr>
            <w:r w:rsidRPr="003A74B0">
              <w:rPr>
                <w:rFonts w:ascii="Arial" w:hAnsi="Arial" w:cs="Arial"/>
                <w:lang w:val="sl-SI"/>
              </w:rPr>
              <w:t>Po zaužitju ne izzivati bruhanja: takoj poiskati zdravniško pomoč in pokazati embalažo in etiketo.</w:t>
            </w:r>
          </w:p>
          <w:p w:rsidR="00EE6038" w:rsidRPr="003A74B0" w:rsidRDefault="00EE6038" w:rsidP="00C4358B">
            <w:pPr>
              <w:tabs>
                <w:tab w:val="left" w:pos="1169"/>
                <w:tab w:val="left" w:pos="8364"/>
              </w:tabs>
              <w:spacing w:line="216" w:lineRule="auto"/>
              <w:jc w:val="both"/>
              <w:rPr>
                <w:rFonts w:ascii="Arial" w:hAnsi="Arial" w:cs="Arial"/>
                <w:b/>
                <w:lang w:val="sl-SI"/>
              </w:rPr>
            </w:pPr>
          </w:p>
          <w:p w:rsidR="00EE6038" w:rsidRPr="003A74B0" w:rsidRDefault="00EE6038" w:rsidP="00C4358B">
            <w:pPr>
              <w:spacing w:line="216" w:lineRule="auto"/>
              <w:rPr>
                <w:rFonts w:ascii="Arial" w:hAnsi="Arial" w:cs="Arial"/>
                <w:lang w:val="sl-SI"/>
              </w:rPr>
            </w:pPr>
            <w:r w:rsidRPr="003A74B0">
              <w:rPr>
                <w:rFonts w:ascii="Arial" w:hAnsi="Arial" w:cs="Arial"/>
                <w:lang w:val="sl-SI"/>
              </w:rPr>
              <w:tab/>
            </w:r>
            <w:r w:rsidRPr="003A74B0">
              <w:rPr>
                <w:rFonts w:ascii="Arial" w:hAnsi="Arial" w:cs="Arial"/>
                <w:lang w:val="sl-SI"/>
              </w:rPr>
              <w:tab/>
            </w:r>
            <w:r w:rsidRPr="003A74B0">
              <w:rPr>
                <w:rFonts w:ascii="Arial" w:hAnsi="Arial" w:cs="Arial"/>
                <w:lang w:val="sl-SI"/>
              </w:rPr>
              <w:tab/>
              <w:t xml:space="preserve">                                                                                  </w:t>
            </w:r>
          </w:p>
          <w:p w:rsidR="00EE6038" w:rsidRPr="003A74B0" w:rsidRDefault="00EE6038" w:rsidP="00C4358B">
            <w:pPr>
              <w:spacing w:line="216" w:lineRule="auto"/>
              <w:rPr>
                <w:rFonts w:ascii="Arial" w:hAnsi="Arial" w:cs="Arial"/>
                <w:lang w:val="sl-SI"/>
              </w:rPr>
            </w:pPr>
            <w:r w:rsidRPr="00251050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Prazne embalaže ne uporabljajte ponovno. </w:t>
            </w:r>
            <w:r w:rsidRPr="00B377F3">
              <w:rPr>
                <w:rFonts w:ascii="Arial" w:hAnsi="Arial" w:cs="Arial"/>
                <w:b/>
                <w:sz w:val="18"/>
                <w:szCs w:val="18"/>
                <w:lang w:val="sl-SI"/>
              </w:rPr>
              <w:t>S sredstvom ali njegovo embalažo ne onesnaževati vode. Naprav za nanašanje ne čistiti ali izplakovati v bližini površinskih voda. Preprečiti onesnaženje preko drenažnih in odtočnih jarkov na kmetijskih zemljiščih in cestah</w:t>
            </w:r>
          </w:p>
        </w:tc>
      </w:tr>
    </w:tbl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Pogoji skladiščenja: </w:t>
      </w:r>
      <w:r w:rsidRPr="003A74B0">
        <w:rPr>
          <w:rFonts w:ascii="Arial" w:hAnsi="Arial" w:cs="Arial"/>
          <w:sz w:val="18"/>
          <w:szCs w:val="18"/>
          <w:lang w:val="sl-SI"/>
        </w:rPr>
        <w:t>Sredstvo hranimo v originalni, dobro zaprti embalaži,  v suhem in zračnem prostoru,  pri temperaturi med 5</w:t>
      </w:r>
      <w:r w:rsidRPr="003A74B0">
        <w:rPr>
          <w:rFonts w:ascii="Arial" w:hAnsi="Arial" w:cs="Arial"/>
          <w:sz w:val="18"/>
          <w:szCs w:val="18"/>
          <w:vertAlign w:val="superscript"/>
          <w:lang w:val="sl-SI"/>
        </w:rPr>
        <w:t>o</w:t>
      </w:r>
      <w:r w:rsidRPr="003A74B0">
        <w:rPr>
          <w:rFonts w:ascii="Arial" w:hAnsi="Arial" w:cs="Arial"/>
          <w:sz w:val="18"/>
          <w:szCs w:val="18"/>
          <w:lang w:val="sl-SI"/>
        </w:rPr>
        <w:t>C in 30</w:t>
      </w:r>
      <w:r w:rsidRPr="003A74B0">
        <w:rPr>
          <w:rFonts w:ascii="Arial" w:hAnsi="Arial" w:cs="Arial"/>
          <w:sz w:val="18"/>
          <w:szCs w:val="18"/>
          <w:vertAlign w:val="superscript"/>
          <w:lang w:val="sl-SI"/>
        </w:rPr>
        <w:t>o</w:t>
      </w:r>
      <w:r w:rsidRPr="003A74B0">
        <w:rPr>
          <w:rFonts w:ascii="Arial" w:hAnsi="Arial" w:cs="Arial"/>
          <w:sz w:val="18"/>
          <w:szCs w:val="18"/>
          <w:lang w:val="sl-SI"/>
        </w:rPr>
        <w:t>C, ločeno od hrane, pijače in krmil, nedostopno otrokom in nepoučenim osebam.</w:t>
      </w:r>
    </w:p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Način delovanja: </w:t>
      </w:r>
      <w:r>
        <w:rPr>
          <w:rFonts w:ascii="Arial" w:hAnsi="Arial" w:cs="Arial"/>
          <w:sz w:val="18"/>
          <w:szCs w:val="18"/>
          <w:lang w:val="sl-SI"/>
        </w:rPr>
        <w:t>BOF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 se lahko uporablja kot kontaktni insekticid za </w:t>
      </w:r>
      <w:proofErr w:type="spellStart"/>
      <w:r>
        <w:rPr>
          <w:rFonts w:ascii="Arial" w:hAnsi="Arial" w:cs="Arial"/>
          <w:sz w:val="18"/>
          <w:szCs w:val="18"/>
          <w:lang w:val="sl-SI"/>
        </w:rPr>
        <w:t>tretiranje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sadnega drevja v času mirovanja vegetacije. Deluje fizikalno, saj škodljive </w:t>
      </w:r>
      <w:r>
        <w:rPr>
          <w:rFonts w:ascii="Arial" w:hAnsi="Arial" w:cs="Arial"/>
          <w:sz w:val="18"/>
          <w:szCs w:val="18"/>
          <w:lang w:val="sl-SI"/>
        </w:rPr>
        <w:t>žuželke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zaduši.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Uporaba: </w:t>
      </w:r>
      <w:r>
        <w:rPr>
          <w:rFonts w:ascii="Arial" w:hAnsi="Arial" w:cs="Arial"/>
          <w:b/>
          <w:sz w:val="18"/>
          <w:szCs w:val="18"/>
          <w:lang w:val="sl-SI"/>
        </w:rPr>
        <w:t>BOF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 se lahko uporablja za </w:t>
      </w:r>
      <w:proofErr w:type="spellStart"/>
      <w:r w:rsidRPr="003A74B0">
        <w:rPr>
          <w:rFonts w:ascii="Arial" w:hAnsi="Arial" w:cs="Arial"/>
          <w:b/>
          <w:sz w:val="18"/>
          <w:szCs w:val="18"/>
          <w:u w:val="single"/>
          <w:lang w:val="sl-SI"/>
        </w:rPr>
        <w:t>tretiranje</w:t>
      </w:r>
      <w:proofErr w:type="spellEnd"/>
      <w:r w:rsidRPr="003A74B0">
        <w:rPr>
          <w:rFonts w:ascii="Arial" w:hAnsi="Arial" w:cs="Arial"/>
          <w:b/>
          <w:sz w:val="18"/>
          <w:szCs w:val="18"/>
          <w:u w:val="single"/>
          <w:lang w:val="sl-SI"/>
        </w:rPr>
        <w:t xml:space="preserve"> sadnega drevja</w:t>
      </w: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med mirovanjem do razvojne faze mišjega ušesa (C in D) za zatiranje  </w:t>
      </w:r>
      <w:r w:rsidRPr="003A74B0">
        <w:rPr>
          <w:rFonts w:ascii="Arial" w:hAnsi="Arial" w:cs="Arial"/>
          <w:b/>
          <w:sz w:val="18"/>
          <w:szCs w:val="18"/>
          <w:lang w:val="sl-SI"/>
        </w:rPr>
        <w:t>kaparjev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(</w:t>
      </w:r>
      <w:proofErr w:type="spellStart"/>
      <w:r w:rsidRPr="003A74B0">
        <w:rPr>
          <w:rFonts w:ascii="Arial" w:hAnsi="Arial" w:cs="Arial"/>
          <w:b/>
          <w:sz w:val="18"/>
          <w:szCs w:val="18"/>
          <w:lang w:val="sl-SI"/>
        </w:rPr>
        <w:t>Coccina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>), malega zimskega pedica (</w:t>
      </w:r>
      <w:proofErr w:type="spellStart"/>
      <w:r w:rsidRPr="003A74B0">
        <w:rPr>
          <w:rFonts w:ascii="Arial" w:hAnsi="Arial" w:cs="Arial"/>
          <w:b/>
          <w:i/>
          <w:sz w:val="18"/>
          <w:szCs w:val="18"/>
          <w:lang w:val="sl-SI"/>
        </w:rPr>
        <w:t>Operophtera</w:t>
      </w:r>
      <w:proofErr w:type="spellEnd"/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</w:t>
      </w:r>
      <w:proofErr w:type="spellStart"/>
      <w:r w:rsidRPr="003A74B0">
        <w:rPr>
          <w:rFonts w:ascii="Arial" w:hAnsi="Arial" w:cs="Arial"/>
          <w:b/>
          <w:i/>
          <w:sz w:val="18"/>
          <w:szCs w:val="18"/>
          <w:lang w:val="sl-SI"/>
        </w:rPr>
        <w:t>brumata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) in za zatiranje zimskih jajčec </w:t>
      </w:r>
      <w:r w:rsidRPr="003A74B0">
        <w:rPr>
          <w:rFonts w:ascii="Arial" w:hAnsi="Arial" w:cs="Arial"/>
          <w:b/>
          <w:sz w:val="18"/>
          <w:szCs w:val="18"/>
          <w:lang w:val="sl-SI"/>
        </w:rPr>
        <w:t>rdeče sadne pršice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(</w:t>
      </w:r>
      <w:proofErr w:type="spellStart"/>
      <w:r w:rsidRPr="003A74B0">
        <w:rPr>
          <w:rFonts w:ascii="Arial" w:hAnsi="Arial" w:cs="Arial"/>
          <w:b/>
          <w:i/>
          <w:sz w:val="18"/>
          <w:szCs w:val="18"/>
          <w:lang w:val="sl-SI"/>
        </w:rPr>
        <w:t>Panonychus</w:t>
      </w:r>
      <w:proofErr w:type="spellEnd"/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</w:t>
      </w:r>
      <w:proofErr w:type="spellStart"/>
      <w:r w:rsidRPr="003A74B0">
        <w:rPr>
          <w:rFonts w:ascii="Arial" w:hAnsi="Arial" w:cs="Arial"/>
          <w:b/>
          <w:i/>
          <w:sz w:val="18"/>
          <w:szCs w:val="18"/>
          <w:lang w:val="sl-SI"/>
        </w:rPr>
        <w:t>ulmi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), </w:t>
      </w:r>
      <w:r w:rsidRPr="003A74B0">
        <w:rPr>
          <w:rFonts w:ascii="Arial" w:hAnsi="Arial" w:cs="Arial"/>
          <w:b/>
          <w:sz w:val="18"/>
          <w:szCs w:val="18"/>
          <w:lang w:val="sl-SI"/>
        </w:rPr>
        <w:t>listnih uši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(</w:t>
      </w:r>
      <w:proofErr w:type="spellStart"/>
      <w:r w:rsidRPr="003A74B0">
        <w:rPr>
          <w:rFonts w:ascii="Arial" w:hAnsi="Arial" w:cs="Arial"/>
          <w:b/>
          <w:sz w:val="18"/>
          <w:szCs w:val="18"/>
          <w:lang w:val="sl-SI"/>
        </w:rPr>
        <w:t>Aphididae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) in </w:t>
      </w:r>
      <w:r w:rsidRPr="003A74B0">
        <w:rPr>
          <w:rFonts w:ascii="Arial" w:hAnsi="Arial" w:cs="Arial"/>
          <w:b/>
          <w:sz w:val="18"/>
          <w:szCs w:val="18"/>
          <w:lang w:val="sl-SI"/>
        </w:rPr>
        <w:t>jablanove bolšice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(</w:t>
      </w:r>
      <w:proofErr w:type="spellStart"/>
      <w:r w:rsidRPr="003A74B0">
        <w:rPr>
          <w:rFonts w:ascii="Arial" w:hAnsi="Arial" w:cs="Arial"/>
          <w:b/>
          <w:i/>
          <w:sz w:val="18"/>
          <w:szCs w:val="18"/>
          <w:lang w:val="sl-SI"/>
        </w:rPr>
        <w:t>Psylla</w:t>
      </w:r>
      <w:proofErr w:type="spellEnd"/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mali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)  v </w:t>
      </w:r>
    </w:p>
    <w:p w:rsidR="00EE6038" w:rsidRPr="003A74B0" w:rsidRDefault="00EE6038" w:rsidP="00EE6038">
      <w:pPr>
        <w:numPr>
          <w:ilvl w:val="0"/>
          <w:numId w:val="1"/>
        </w:numPr>
        <w:tabs>
          <w:tab w:val="left" w:pos="1134"/>
        </w:tabs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sz w:val="18"/>
          <w:szCs w:val="18"/>
          <w:lang w:val="sl-SI"/>
        </w:rPr>
        <w:t xml:space="preserve">4 % koncentraciji (400 ml na </w:t>
      </w:r>
      <w:smartTag w:uri="urn:schemas-microsoft-com:office:smarttags" w:element="metricconverter">
        <w:smartTagPr>
          <w:attr w:name="ProductID" w:val="10 L"/>
        </w:smartTagPr>
        <w:r w:rsidRPr="003A74B0">
          <w:rPr>
            <w:rFonts w:ascii="Arial" w:hAnsi="Arial" w:cs="Arial"/>
            <w:sz w:val="18"/>
            <w:szCs w:val="18"/>
            <w:lang w:val="sl-SI"/>
          </w:rPr>
          <w:t>10 L</w:t>
        </w:r>
      </w:smartTag>
      <w:r w:rsidRPr="003A74B0">
        <w:rPr>
          <w:rFonts w:ascii="Arial" w:hAnsi="Arial" w:cs="Arial"/>
          <w:sz w:val="18"/>
          <w:szCs w:val="18"/>
          <w:lang w:val="sl-SI"/>
        </w:rPr>
        <w:t xml:space="preserve"> vode) na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pečkarjih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>,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sz w:val="18"/>
          <w:szCs w:val="18"/>
          <w:lang w:val="sl-SI"/>
        </w:rPr>
        <w:t xml:space="preserve">                       -      3 % koncentraciji (300 ml na </w:t>
      </w:r>
      <w:smartTag w:uri="urn:schemas-microsoft-com:office:smarttags" w:element="metricconverter">
        <w:smartTagPr>
          <w:attr w:name="ProductID" w:val="10 L"/>
        </w:smartTagPr>
        <w:r w:rsidRPr="003A74B0">
          <w:rPr>
            <w:rFonts w:ascii="Arial" w:hAnsi="Arial" w:cs="Arial"/>
            <w:sz w:val="18"/>
            <w:szCs w:val="18"/>
            <w:lang w:val="sl-SI"/>
          </w:rPr>
          <w:t>10 L</w:t>
        </w:r>
      </w:smartTag>
      <w:r w:rsidRPr="003A74B0">
        <w:rPr>
          <w:rFonts w:ascii="Arial" w:hAnsi="Arial" w:cs="Arial"/>
          <w:sz w:val="18"/>
          <w:szCs w:val="18"/>
          <w:lang w:val="sl-SI"/>
        </w:rPr>
        <w:t xml:space="preserve"> vode) na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koščičarjih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>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sz w:val="18"/>
          <w:szCs w:val="18"/>
          <w:lang w:val="sl-SI"/>
        </w:rPr>
        <w:t>ČAS UPORABE: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rPr>
          <w:rFonts w:ascii="Arial" w:hAnsi="Arial" w:cs="Arial"/>
          <w:sz w:val="18"/>
          <w:szCs w:val="18"/>
          <w:lang w:val="sl-SI"/>
        </w:rPr>
      </w:pPr>
    </w:p>
    <w:p w:rsidR="00EE6038" w:rsidRPr="003A74B0" w:rsidRDefault="00EE6038" w:rsidP="00EE6038">
      <w:pPr>
        <w:tabs>
          <w:tab w:val="left" w:pos="8364"/>
        </w:tabs>
        <w:spacing w:line="216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noProof/>
          <w:lang w:val="sl-SI"/>
        </w:rPr>
        <w:drawing>
          <wp:inline distT="0" distB="0" distL="0" distR="0">
            <wp:extent cx="4276725" cy="981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lang w:val="sl-SI"/>
        </w:rPr>
      </w:pPr>
      <w:r w:rsidRPr="003A74B0">
        <w:rPr>
          <w:rFonts w:ascii="Arial" w:hAnsi="Arial" w:cs="Arial"/>
          <w:b/>
          <w:lang w:val="sl-SI"/>
        </w:rPr>
        <w:t xml:space="preserve">Opozorila: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Sredstvo lahko uporabimo enkrat letno na isti površini. Temperatura </w:t>
      </w:r>
      <w:r>
        <w:rPr>
          <w:rFonts w:ascii="Arial" w:hAnsi="Arial" w:cs="Arial"/>
          <w:sz w:val="18"/>
          <w:szCs w:val="18"/>
          <w:lang w:val="sl-SI"/>
        </w:rPr>
        <w:t xml:space="preserve">zraka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pri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tretiranju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ne sme biti nižja od 0</w:t>
      </w:r>
      <w:r w:rsidRPr="003A74B0">
        <w:rPr>
          <w:rFonts w:ascii="Arial" w:hAnsi="Arial" w:cs="Arial"/>
          <w:sz w:val="18"/>
          <w:szCs w:val="18"/>
          <w:vertAlign w:val="superscript"/>
          <w:lang w:val="sl-SI"/>
        </w:rPr>
        <w:t>o</w:t>
      </w:r>
      <w:r w:rsidRPr="003A74B0">
        <w:rPr>
          <w:rFonts w:ascii="Arial" w:hAnsi="Arial" w:cs="Arial"/>
          <w:sz w:val="18"/>
          <w:szCs w:val="18"/>
          <w:lang w:val="sl-SI"/>
        </w:rPr>
        <w:t>C.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Varovanje okolja: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Pri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tretiranju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je potrebno preprečiti onesnaženje vodotokov, vodnjakov, jezer in izvirov tako, da upoštevamo predpise s področja varstva voda. S sredstvom se ne sme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tretirati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v območju </w:t>
      </w:r>
      <w:smartTag w:uri="urn:schemas-microsoft-com:office:smarttags" w:element="metricconverter">
        <w:smartTagPr>
          <w:attr w:name="ProductID" w:val="15 m"/>
        </w:smartTagPr>
        <w:r w:rsidRPr="003A74B0">
          <w:rPr>
            <w:rFonts w:ascii="Arial" w:hAnsi="Arial" w:cs="Arial"/>
            <w:sz w:val="18"/>
            <w:szCs w:val="18"/>
            <w:lang w:val="sl-SI"/>
          </w:rPr>
          <w:t>15 m</w:t>
        </w:r>
      </w:smartTag>
      <w:r w:rsidRPr="003A74B0">
        <w:rPr>
          <w:rFonts w:ascii="Arial" w:hAnsi="Arial" w:cs="Arial"/>
          <w:sz w:val="18"/>
          <w:szCs w:val="18"/>
          <w:lang w:val="sl-SI"/>
        </w:rPr>
        <w:t xml:space="preserve"> tlorisne širine od meje brega voda 1. reda oziroma </w:t>
      </w:r>
      <w:smartTag w:uri="urn:schemas-microsoft-com:office:smarttags" w:element="metricconverter">
        <w:smartTagPr>
          <w:attr w:name="ProductID" w:val="5 m"/>
        </w:smartTagPr>
        <w:r w:rsidRPr="003A74B0">
          <w:rPr>
            <w:rFonts w:ascii="Arial" w:hAnsi="Arial" w:cs="Arial"/>
            <w:sz w:val="18"/>
            <w:szCs w:val="18"/>
            <w:lang w:val="sl-SI"/>
          </w:rPr>
          <w:t>5 m</w:t>
        </w:r>
      </w:smartTag>
      <w:r w:rsidRPr="003A74B0">
        <w:rPr>
          <w:rFonts w:ascii="Arial" w:hAnsi="Arial" w:cs="Arial"/>
          <w:sz w:val="18"/>
          <w:szCs w:val="18"/>
          <w:lang w:val="sl-SI"/>
        </w:rPr>
        <w:t xml:space="preserve"> od meje brega voda 2. reda.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proofErr w:type="spellStart"/>
      <w:r w:rsidRPr="003A74B0">
        <w:rPr>
          <w:rFonts w:ascii="Arial" w:hAnsi="Arial" w:cs="Arial"/>
          <w:b/>
          <w:sz w:val="18"/>
          <w:szCs w:val="18"/>
          <w:lang w:val="sl-SI"/>
        </w:rPr>
        <w:t>Fitotoksičnost</w:t>
      </w:r>
      <w:proofErr w:type="spellEnd"/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: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Sredstvo uporabljeno v predpisanih odmerkih in na ustrezen način, ni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fitotoksično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za gojene rastline.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Mešanje: </w:t>
      </w:r>
      <w:r>
        <w:rPr>
          <w:rFonts w:ascii="Arial" w:hAnsi="Arial" w:cs="Arial"/>
          <w:b/>
          <w:sz w:val="18"/>
          <w:szCs w:val="18"/>
          <w:lang w:val="sl-SI"/>
        </w:rPr>
        <w:t xml:space="preserve">Sredstvo </w:t>
      </w:r>
      <w:r>
        <w:rPr>
          <w:rFonts w:ascii="Arial" w:hAnsi="Arial" w:cs="Arial"/>
          <w:sz w:val="18"/>
          <w:szCs w:val="18"/>
          <w:lang w:val="sl-SI"/>
        </w:rPr>
        <w:t>BOF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se ne sme mešati z drugimi fitofarmacevtskimi sredstvi.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Priprava sredstva za uporabo: </w:t>
      </w:r>
      <w:r w:rsidRPr="003A74B0">
        <w:rPr>
          <w:rFonts w:ascii="Arial" w:hAnsi="Arial" w:cs="Arial"/>
          <w:sz w:val="18"/>
          <w:szCs w:val="18"/>
          <w:lang w:val="sl-SI"/>
        </w:rPr>
        <w:t>Pred uporabo vsebino v plastenki dobro pretresemo. Odmerjeno količino sredstva vlijemo skozi sito v rezervoar škropilnice, ki je do polovice potrebne količine pripravka napolnjen s čisto vodo. Izpraznjeno embalažo do čistega speremo z vodo in vsebino zlijemo v rezervoar. Ob stalnem mešanju rezervoar dopolnimo z vodo.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Karenca: </w:t>
      </w:r>
      <w:r w:rsidRPr="003A74B0">
        <w:rPr>
          <w:rFonts w:ascii="Arial" w:hAnsi="Arial" w:cs="Arial"/>
          <w:sz w:val="18"/>
          <w:szCs w:val="18"/>
          <w:lang w:val="sl-SI"/>
        </w:rPr>
        <w:t>Karenca</w:t>
      </w: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 </w:t>
      </w:r>
      <w:r>
        <w:rPr>
          <w:rFonts w:ascii="Arial" w:hAnsi="Arial" w:cs="Arial"/>
          <w:b/>
          <w:sz w:val="18"/>
          <w:szCs w:val="18"/>
          <w:lang w:val="sl-SI"/>
        </w:rPr>
        <w:t xml:space="preserve">je </w:t>
      </w:r>
      <w:r w:rsidRPr="003A74B0">
        <w:rPr>
          <w:rFonts w:ascii="Arial" w:hAnsi="Arial" w:cs="Arial"/>
          <w:sz w:val="18"/>
          <w:szCs w:val="18"/>
          <w:lang w:val="sl-SI"/>
        </w:rPr>
        <w:t>zagotovljena s časom uporabe.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Ukrepi za zaščito uporabnika: </w:t>
      </w:r>
      <w:r w:rsidRPr="003A74B0">
        <w:rPr>
          <w:rFonts w:ascii="Arial" w:hAnsi="Arial" w:cs="Arial"/>
          <w:sz w:val="18"/>
          <w:szCs w:val="18"/>
          <w:lang w:val="sl-SI"/>
        </w:rPr>
        <w:t>Pri delu nosimo zaščitno obleko, rokavice in očala/ščitnik za obraz. Med delom ne smemo jesti, piti ali kaditi. V primeru kontaminacije ali/in sumu na zastrupitev prekinemo z delom in ukrepamo po navodilu prve pomoči. Po delu se moramo umiti (prhanje, kopel) in preobleči. Zaščitno obleko in opremo operemo z vodo in detergentom.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Znaki zastrupitve: </w:t>
      </w:r>
      <w:r w:rsidRPr="003A74B0">
        <w:rPr>
          <w:rFonts w:ascii="Arial" w:hAnsi="Arial" w:cs="Arial"/>
          <w:sz w:val="18"/>
          <w:szCs w:val="18"/>
          <w:lang w:val="sl-SI"/>
        </w:rPr>
        <w:t>Prvi znaki zastrupitve so motnje v vidu, glavobol, slabost v želodcu, vrtoglavica, splošna slabost in težave pri dihanju.</w:t>
      </w: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Pri zaužitju pripravka lahko nastopi slabost, bruhanje, driska,  razdražljivost, nepravilen srčni utrip, ataksija, fibrilacija,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konvulzija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in paraliza. </w:t>
      </w:r>
    </w:p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>Prva pomoč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: </w:t>
      </w:r>
      <w:r w:rsidRPr="003A74B0">
        <w:rPr>
          <w:rFonts w:ascii="Arial" w:hAnsi="Arial" w:cs="Arial"/>
          <w:sz w:val="18"/>
          <w:szCs w:val="18"/>
          <w:u w:val="single"/>
          <w:lang w:val="sl-SI"/>
        </w:rPr>
        <w:t>Splošni ukrepi:</w:t>
      </w:r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sz w:val="18"/>
          <w:szCs w:val="18"/>
          <w:lang w:val="sl-SI"/>
        </w:rPr>
        <w:t>Prizadeto osebo umaknemo iz kontaminiranega območja na svež zrak oziroma v dobro zračen prostor in jo zavarujemo pred mrazom</w:t>
      </w:r>
      <w:r>
        <w:rPr>
          <w:rFonts w:ascii="Arial" w:hAnsi="Arial" w:cs="Arial"/>
          <w:sz w:val="18"/>
          <w:szCs w:val="18"/>
          <w:lang w:val="sl-SI"/>
        </w:rPr>
        <w:t xml:space="preserve"> oziroma vročino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. Oseba naj miruje, zagotovimo osnovne življenjske funkcije. Pokličimo zdravnika in mu pokažimo, če je le mogoče, etiketo z embalaže pripravka ali </w:t>
      </w:r>
      <w:r w:rsidRPr="003A74B0">
        <w:rPr>
          <w:rFonts w:ascii="Arial" w:hAnsi="Arial" w:cs="Arial"/>
          <w:sz w:val="18"/>
          <w:szCs w:val="18"/>
          <w:lang w:val="sl-SI"/>
        </w:rPr>
        <w:lastRenderedPageBreak/>
        <w:t xml:space="preserve">navodilo ali varnostni list. </w:t>
      </w:r>
      <w:r w:rsidRPr="003A74B0">
        <w:rPr>
          <w:rFonts w:ascii="Arial" w:hAnsi="Arial" w:cs="Arial"/>
          <w:sz w:val="18"/>
          <w:szCs w:val="18"/>
          <w:u w:val="single"/>
          <w:lang w:val="sl-SI"/>
        </w:rPr>
        <w:t>Vdihavanje:</w:t>
      </w:r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Sprostimo dihalne poti in ukrepamo v skladu s splošnimi ukrepi. </w:t>
      </w:r>
      <w:r w:rsidRPr="003A74B0">
        <w:rPr>
          <w:rFonts w:ascii="Arial" w:hAnsi="Arial" w:cs="Arial"/>
          <w:sz w:val="18"/>
          <w:szCs w:val="18"/>
          <w:u w:val="single"/>
          <w:lang w:val="sl-SI"/>
        </w:rPr>
        <w:t>Stik s kožo: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Odstranimo kontaminirano obleko in obutev, kožo temeljito umijemo z vodo in milom. Pred ponovno uporabo je potrebno delovno obleko očistiti. </w:t>
      </w:r>
      <w:r w:rsidRPr="003A74B0">
        <w:rPr>
          <w:rFonts w:ascii="Arial" w:hAnsi="Arial" w:cs="Arial"/>
          <w:sz w:val="18"/>
          <w:szCs w:val="18"/>
          <w:u w:val="single"/>
          <w:lang w:val="sl-SI"/>
        </w:rPr>
        <w:t>Stik z očmi:</w:t>
      </w:r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color w:val="000000"/>
          <w:sz w:val="18"/>
          <w:szCs w:val="18"/>
          <w:lang w:val="sl-SI"/>
        </w:rPr>
        <w:t xml:space="preserve">S palcem in kazalcem razpremo očesni veki  in oči temeljito speremo z vodo. </w:t>
      </w:r>
      <w:r w:rsidRPr="003A74B0">
        <w:rPr>
          <w:rFonts w:ascii="Arial" w:hAnsi="Arial" w:cs="Arial"/>
          <w:sz w:val="18"/>
          <w:szCs w:val="18"/>
          <w:lang w:val="sl-SI"/>
        </w:rPr>
        <w:t>V primeru draženja oči se posvetujemo z zdravnikom</w:t>
      </w:r>
      <w:r>
        <w:rPr>
          <w:rFonts w:ascii="Arial" w:hAnsi="Arial" w:cs="Arial"/>
          <w:sz w:val="18"/>
          <w:szCs w:val="18"/>
          <w:lang w:val="sl-SI"/>
        </w:rPr>
        <w:t xml:space="preserve"> ali okulistom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. </w:t>
      </w:r>
      <w:r w:rsidRPr="003A74B0">
        <w:rPr>
          <w:rFonts w:ascii="Arial" w:hAnsi="Arial" w:cs="Arial"/>
          <w:sz w:val="18"/>
          <w:szCs w:val="18"/>
          <w:u w:val="single"/>
          <w:lang w:val="sl-SI"/>
        </w:rPr>
        <w:t>Zaužitje:</w:t>
      </w:r>
      <w:r w:rsidRPr="003A74B0">
        <w:rPr>
          <w:rFonts w:ascii="Arial" w:hAnsi="Arial" w:cs="Arial"/>
          <w:b/>
          <w:i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sz w:val="18"/>
          <w:szCs w:val="18"/>
          <w:lang w:val="sl-SI"/>
        </w:rPr>
        <w:t>Bruhanja ne izzivamo. Osebi izperemo usta s čisto vodo. Takoj se posvetujemo z zdravnikom. Osebi z moteno zavestjo ne damo ničesar piti, niti ne izzivamo bruhanja.</w:t>
      </w:r>
    </w:p>
    <w:p w:rsidR="00EE6038" w:rsidRPr="003A74B0" w:rsidRDefault="00EE6038" w:rsidP="00EE6038">
      <w:pPr>
        <w:tabs>
          <w:tab w:val="left" w:pos="8364"/>
        </w:tabs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Nujna medicinska pomoč: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Zagotovimo in vzdržujemo </w:t>
      </w:r>
      <w:r>
        <w:rPr>
          <w:rFonts w:ascii="Arial" w:hAnsi="Arial" w:cs="Arial"/>
          <w:sz w:val="18"/>
          <w:szCs w:val="18"/>
          <w:lang w:val="sl-SI"/>
        </w:rPr>
        <w:t xml:space="preserve">osnovne 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življenjske funkcije. V primeru zaužitja ne izzivamo bruhanja niti ne izpiramo želodca. Možna je </w:t>
      </w:r>
      <w:proofErr w:type="spellStart"/>
      <w:r w:rsidRPr="003A74B0">
        <w:rPr>
          <w:rFonts w:ascii="Arial" w:hAnsi="Arial" w:cs="Arial"/>
          <w:sz w:val="18"/>
          <w:szCs w:val="18"/>
          <w:lang w:val="sl-SI"/>
        </w:rPr>
        <w:t>aspiracijska</w:t>
      </w:r>
      <w:proofErr w:type="spellEnd"/>
      <w:r w:rsidRPr="003A74B0">
        <w:rPr>
          <w:rFonts w:ascii="Arial" w:hAnsi="Arial" w:cs="Arial"/>
          <w:sz w:val="18"/>
          <w:szCs w:val="18"/>
          <w:lang w:val="sl-SI"/>
        </w:rPr>
        <w:t xml:space="preserve"> pljučnica.</w:t>
      </w:r>
      <w:r>
        <w:rPr>
          <w:rFonts w:ascii="Arial" w:hAnsi="Arial" w:cs="Arial"/>
          <w:sz w:val="18"/>
          <w:szCs w:val="18"/>
          <w:lang w:val="sl-SI"/>
        </w:rPr>
        <w:t xml:space="preserve"> Specifičnega </w:t>
      </w:r>
      <w:proofErr w:type="spellStart"/>
      <w:r>
        <w:rPr>
          <w:rFonts w:ascii="Arial" w:hAnsi="Arial" w:cs="Arial"/>
          <w:sz w:val="18"/>
          <w:szCs w:val="18"/>
          <w:lang w:val="sl-SI"/>
        </w:rPr>
        <w:t>antidota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ni.</w:t>
      </w:r>
    </w:p>
    <w:p w:rsidR="00EE6038" w:rsidRPr="003A74B0" w:rsidRDefault="00EE6038" w:rsidP="00EE6038">
      <w:pPr>
        <w:pStyle w:val="Naslov4"/>
        <w:spacing w:line="216" w:lineRule="auto"/>
        <w:rPr>
          <w:rFonts w:ascii="Arial" w:hAnsi="Arial" w:cs="Arial"/>
          <w:sz w:val="18"/>
          <w:szCs w:val="18"/>
        </w:rPr>
      </w:pPr>
      <w:r w:rsidRPr="003A74B0">
        <w:rPr>
          <w:rFonts w:ascii="Arial" w:hAnsi="Arial" w:cs="Arial"/>
          <w:sz w:val="18"/>
          <w:szCs w:val="18"/>
        </w:rPr>
        <w:t xml:space="preserve">Nadaljevanje zdravljenja: </w:t>
      </w:r>
      <w:r w:rsidRPr="003A74B0">
        <w:rPr>
          <w:rFonts w:ascii="Arial" w:hAnsi="Arial" w:cs="Arial"/>
          <w:b w:val="0"/>
          <w:sz w:val="18"/>
          <w:szCs w:val="18"/>
        </w:rPr>
        <w:t>Zdravljenje je simptomatično.</w:t>
      </w:r>
    </w:p>
    <w:p w:rsidR="00EE6038" w:rsidRPr="003A74B0" w:rsidRDefault="00EE6038" w:rsidP="00EE6038">
      <w:pPr>
        <w:pStyle w:val="Naslov1"/>
        <w:spacing w:line="216" w:lineRule="auto"/>
        <w:rPr>
          <w:rFonts w:ascii="Arial" w:hAnsi="Arial" w:cs="Arial"/>
          <w:b w:val="0"/>
          <w:sz w:val="18"/>
          <w:szCs w:val="18"/>
          <w:lang w:val="sl-SI"/>
        </w:rPr>
      </w:pPr>
      <w:r w:rsidRPr="003A74B0">
        <w:rPr>
          <w:rFonts w:ascii="Arial" w:hAnsi="Arial" w:cs="Arial"/>
          <w:sz w:val="18"/>
          <w:szCs w:val="18"/>
          <w:lang w:val="sl-SI"/>
        </w:rPr>
        <w:t>Navodilo za ravnanje v primeru nenamernega izpusta FFS  v okolje:</w:t>
      </w:r>
      <w:r w:rsidRPr="003A74B0">
        <w:rPr>
          <w:rFonts w:ascii="Arial" w:hAnsi="Arial" w:cs="Arial"/>
          <w:b w:val="0"/>
          <w:sz w:val="18"/>
          <w:szCs w:val="18"/>
          <w:lang w:val="sl-SI"/>
        </w:rPr>
        <w:t xml:space="preserve"> V primeru nezgode uporabimo vso predpisano zaščitno opremo, zavarujemo mesto nezgode in obvestimo Center za obveščanje na telefonsko številko 112. Ponesrečenim  nudimo prvo pomoč in pokličemo zdravnika.</w:t>
      </w:r>
    </w:p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sz w:val="18"/>
          <w:szCs w:val="18"/>
          <w:lang w:val="sl-SI"/>
        </w:rPr>
        <w:t xml:space="preserve">Poškodovano embalažo damo v ustrezno označeno večjo embalažo. Po razlitem sredstvu potresemo vpojno sredstvo (žaganje, mivka, zemlja). Večja razlitja zajezimo z zgoraj omenjenimi vpojnimi sredstvi, da preprečimo onesnaženje tekočih in stoječih voda. </w:t>
      </w:r>
      <w:r>
        <w:rPr>
          <w:rFonts w:ascii="Arial" w:hAnsi="Arial" w:cs="Arial"/>
          <w:sz w:val="18"/>
          <w:szCs w:val="18"/>
          <w:lang w:val="sl-SI"/>
        </w:rPr>
        <w:t>Absorbirano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sredstvo zberemo v ustrezne posode in jih oddamo v zbirnik posebnih odpadkov pri prodajalcu ali pooblaščenem podjetju za uničevanje nevarnih industrijskih odpadkov. Tla in ostale umazane predmete očistimo z vodo in detergentom. V primeru požara gasimo s prahom, CO</w:t>
      </w:r>
      <w:r w:rsidRPr="003A74B0">
        <w:rPr>
          <w:rFonts w:ascii="Arial" w:hAnsi="Arial" w:cs="Arial"/>
          <w:sz w:val="18"/>
          <w:szCs w:val="18"/>
          <w:vertAlign w:val="subscript"/>
          <w:lang w:val="sl-SI"/>
        </w:rPr>
        <w:t>2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ali drugimi kemičnimi sredstvi, le v skrajnem primeru z vodo.</w:t>
      </w:r>
    </w:p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Izpiranje embalaže, ravnanje z odpadki FFS in odpadno embalažo: </w:t>
      </w:r>
      <w:r w:rsidRPr="003A74B0">
        <w:rPr>
          <w:rFonts w:ascii="Arial" w:hAnsi="Arial" w:cs="Arial"/>
          <w:sz w:val="18"/>
          <w:szCs w:val="18"/>
          <w:lang w:val="sl-SI"/>
        </w:rPr>
        <w:t>Uporabnik mora oddati ostanke neporabljenega sredstva ali sredstva, ki mu je potekel rok uporabnosti, pooblaščenemu zbiralcu ali odstranjevalcu nevarnih odpadkov. Ravnati mora v skladu z okoljsko zakonodajo, ki ureja področje ravnanja z nevarnimi odpadki in o ravnanju z embalažo in odpadno embalažo.</w:t>
      </w:r>
      <w:r w:rsidRPr="003A74B0">
        <w:rPr>
          <w:rFonts w:ascii="Arial" w:hAnsi="Arial" w:cs="Arial"/>
          <w:bCs/>
          <w:sz w:val="18"/>
          <w:szCs w:val="18"/>
          <w:lang w:val="sl-SI"/>
        </w:rPr>
        <w:t xml:space="preserve"> </w:t>
      </w:r>
      <w:r w:rsidRPr="003A74B0">
        <w:rPr>
          <w:rFonts w:ascii="Arial" w:hAnsi="Arial" w:cs="Arial"/>
          <w:sz w:val="18"/>
          <w:szCs w:val="18"/>
          <w:lang w:val="sl-SI"/>
        </w:rPr>
        <w:t>Popolnoma izpraznjeno in trikrat izprano embalažo  lahko odstranimo kot nenevaren odpadek skladno z Uredbo o ravnanju z embalažo in odpadno embalažo. Tekočino od izpiranja izlijemo v škropilno brozgo. Tako  očiščeno embalažo prepustimo pooblaščenemu zbiralcu odpadne embalaže oz. jo odnesemo na mesto, kjer je zbirališče odpadne embalaže. Z neizpraznjeno in slabo očiščeno embalažo ravnamo kot  z nevarnim odpadkom.</w:t>
      </w:r>
    </w:p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Osnovna odločba o registraciji št. </w:t>
      </w:r>
      <w:r>
        <w:rPr>
          <w:rFonts w:ascii="Arial" w:hAnsi="Arial" w:cs="Arial"/>
          <w:b/>
          <w:sz w:val="18"/>
          <w:szCs w:val="18"/>
          <w:lang w:val="sl-SI"/>
        </w:rPr>
        <w:t>…</w:t>
      </w: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 z dne </w:t>
      </w:r>
      <w:r>
        <w:rPr>
          <w:rFonts w:ascii="Arial" w:hAnsi="Arial" w:cs="Arial"/>
          <w:b/>
          <w:sz w:val="18"/>
          <w:szCs w:val="18"/>
          <w:lang w:val="sl-SI"/>
        </w:rPr>
        <w:t>….</w:t>
      </w:r>
      <w:r w:rsidRPr="003A74B0">
        <w:rPr>
          <w:rFonts w:ascii="Arial" w:hAnsi="Arial" w:cs="Arial"/>
          <w:b/>
          <w:sz w:val="18"/>
          <w:szCs w:val="18"/>
          <w:lang w:val="sl-SI"/>
        </w:rPr>
        <w:t xml:space="preserve"> </w:t>
      </w:r>
      <w:r>
        <w:rPr>
          <w:rFonts w:ascii="Arial" w:hAnsi="Arial" w:cs="Arial"/>
          <w:sz w:val="18"/>
          <w:szCs w:val="18"/>
          <w:lang w:val="sl-SI"/>
        </w:rPr>
        <w:t>UVHVVR</w:t>
      </w:r>
      <w:r w:rsidRPr="003A74B0">
        <w:rPr>
          <w:rFonts w:ascii="Arial" w:hAnsi="Arial" w:cs="Arial"/>
          <w:sz w:val="18"/>
          <w:szCs w:val="18"/>
          <w:lang w:val="sl-SI"/>
        </w:rPr>
        <w:t>, Ministrstva za kmetijstvo</w:t>
      </w:r>
      <w:r>
        <w:rPr>
          <w:rFonts w:ascii="Arial" w:hAnsi="Arial" w:cs="Arial"/>
          <w:sz w:val="18"/>
          <w:szCs w:val="18"/>
          <w:lang w:val="sl-SI"/>
        </w:rPr>
        <w:t>, gozdarstvo in prehrano,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z vsemi spremembami. </w:t>
      </w:r>
    </w:p>
    <w:p w:rsidR="00EE6038" w:rsidRPr="003A74B0" w:rsidRDefault="00EE6038" w:rsidP="00EE6038">
      <w:pPr>
        <w:spacing w:line="216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3A74B0">
        <w:rPr>
          <w:rFonts w:ascii="Arial" w:hAnsi="Arial" w:cs="Arial"/>
          <w:sz w:val="18"/>
          <w:szCs w:val="18"/>
          <w:lang w:val="sl-SI"/>
        </w:rPr>
        <w:t>Datum poteka roka uporabe</w:t>
      </w:r>
      <w:r>
        <w:rPr>
          <w:rFonts w:ascii="Arial" w:hAnsi="Arial" w:cs="Arial"/>
          <w:sz w:val="18"/>
          <w:szCs w:val="18"/>
          <w:lang w:val="sl-SI"/>
        </w:rPr>
        <w:t>, datum proizvodnje</w:t>
      </w:r>
      <w:r w:rsidRPr="003A74B0">
        <w:rPr>
          <w:rFonts w:ascii="Arial" w:hAnsi="Arial" w:cs="Arial"/>
          <w:sz w:val="18"/>
          <w:szCs w:val="18"/>
          <w:lang w:val="sl-SI"/>
        </w:rPr>
        <w:t xml:space="preserve"> in številka serije sta odtisnjena na embalaži.</w:t>
      </w:r>
    </w:p>
    <w:p w:rsidR="00EE6038" w:rsidRPr="003A74B0" w:rsidRDefault="00EE6038" w:rsidP="00EE6038">
      <w:pPr>
        <w:spacing w:line="216" w:lineRule="auto"/>
        <w:rPr>
          <w:rFonts w:ascii="Arial" w:hAnsi="Arial" w:cs="Arial"/>
          <w:b/>
          <w:sz w:val="18"/>
          <w:szCs w:val="18"/>
          <w:lang w:val="sl-SI"/>
        </w:rPr>
      </w:pPr>
      <w:r w:rsidRPr="003A74B0">
        <w:rPr>
          <w:rFonts w:ascii="Arial" w:hAnsi="Arial" w:cs="Arial"/>
          <w:b/>
          <w:sz w:val="18"/>
          <w:szCs w:val="18"/>
          <w:lang w:val="sl-SI"/>
        </w:rPr>
        <w:t>Navedena uporaba je v skladu z odločbo o registraciji.</w:t>
      </w:r>
    </w:p>
    <w:p w:rsidR="00EE6038" w:rsidRPr="003A74B0" w:rsidRDefault="00EE6038" w:rsidP="00EE6038">
      <w:pPr>
        <w:pStyle w:val="Telobesedila"/>
        <w:spacing w:line="216" w:lineRule="auto"/>
        <w:rPr>
          <w:rFonts w:ascii="Arial" w:hAnsi="Arial" w:cs="Arial"/>
          <w:sz w:val="18"/>
          <w:szCs w:val="18"/>
        </w:rPr>
      </w:pPr>
      <w:r w:rsidRPr="003A74B0">
        <w:rPr>
          <w:rFonts w:ascii="Arial" w:hAnsi="Arial" w:cs="Arial"/>
          <w:sz w:val="18"/>
          <w:szCs w:val="18"/>
        </w:rPr>
        <w:t>Izdelovalec jamči za kakovost sredstva, dokler je v originalni embalaži. Za morebitno škodo ali slabše delovanje zaradi nestrokovne uporabe ali nepravilnega skladiščenja ne odgovarja.</w:t>
      </w:r>
    </w:p>
    <w:p w:rsidR="00EE6038" w:rsidRDefault="00EE6038" w:rsidP="00EE6038">
      <w:pPr>
        <w:pStyle w:val="Telobesedila"/>
        <w:rPr>
          <w:rFonts w:ascii="Arial" w:hAnsi="Arial" w:cs="Arial"/>
          <w:sz w:val="14"/>
          <w:szCs w:val="14"/>
        </w:rPr>
      </w:pPr>
      <w:r w:rsidRPr="003A74B0">
        <w:rPr>
          <w:rFonts w:ascii="Arial" w:hAnsi="Arial" w:cs="Arial"/>
          <w:sz w:val="14"/>
          <w:szCs w:val="14"/>
        </w:rPr>
        <w:tab/>
      </w:r>
      <w:r w:rsidRPr="003A74B0">
        <w:rPr>
          <w:rFonts w:ascii="Arial" w:hAnsi="Arial" w:cs="Arial"/>
          <w:sz w:val="14"/>
          <w:szCs w:val="14"/>
        </w:rPr>
        <w:tab/>
      </w:r>
      <w:r w:rsidRPr="003A74B0">
        <w:rPr>
          <w:rFonts w:ascii="Arial" w:hAnsi="Arial" w:cs="Arial"/>
          <w:sz w:val="14"/>
          <w:szCs w:val="14"/>
        </w:rPr>
        <w:tab/>
      </w:r>
      <w:r w:rsidRPr="003A74B0">
        <w:rPr>
          <w:rFonts w:ascii="Arial" w:hAnsi="Arial" w:cs="Arial"/>
          <w:sz w:val="14"/>
          <w:szCs w:val="14"/>
        </w:rPr>
        <w:tab/>
      </w:r>
      <w:r w:rsidRPr="003A74B0">
        <w:rPr>
          <w:rFonts w:ascii="Arial" w:hAnsi="Arial" w:cs="Arial"/>
          <w:sz w:val="14"/>
          <w:szCs w:val="14"/>
        </w:rPr>
        <w:tab/>
      </w:r>
      <w:r w:rsidRPr="003A74B0">
        <w:rPr>
          <w:rFonts w:ascii="Arial" w:hAnsi="Arial" w:cs="Arial"/>
          <w:sz w:val="14"/>
          <w:szCs w:val="14"/>
        </w:rPr>
        <w:tab/>
      </w:r>
    </w:p>
    <w:p w:rsidR="00EE6038" w:rsidRDefault="00EE6038" w:rsidP="00EE6038">
      <w:pPr>
        <w:pStyle w:val="Telobesedila"/>
        <w:rPr>
          <w:rFonts w:ascii="Arial" w:hAnsi="Arial" w:cs="Arial"/>
          <w:sz w:val="14"/>
          <w:szCs w:val="14"/>
        </w:rPr>
      </w:pPr>
    </w:p>
    <w:p w:rsidR="00EE6038" w:rsidRDefault="00EE6038" w:rsidP="00EE6038">
      <w:pPr>
        <w:pStyle w:val="Telobesedila"/>
        <w:rPr>
          <w:rFonts w:ascii="Arial" w:hAnsi="Arial" w:cs="Arial"/>
          <w:sz w:val="14"/>
          <w:szCs w:val="14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Od pretekle sezone smo shranili 0,5 L pripravka. Cvetni brsti na jablani so močno napeti in pričakujemo, da se bodo cvetovi odprli v 1 do 2 dneh. V sadovnjaku imamo že nekaj let težave z ameriškim kaparjem. Je sedaj pravi čas za uporabo pripravka BOF?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Pr="008E2350" w:rsidRDefault="00EE6038" w:rsidP="00EE6038">
      <w:pPr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tretiranje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naših dreves potrebujemo 500 L vode. Koliko pripravka BOF odmerimo za pripravo škropilne brozge</w:t>
      </w:r>
      <w:r w:rsidRPr="008E2350">
        <w:rPr>
          <w:rFonts w:ascii="Arial" w:hAnsi="Arial" w:cs="Arial"/>
          <w:sz w:val="24"/>
          <w:szCs w:val="24"/>
          <w:lang w:val="sl-SI"/>
        </w:rPr>
        <w:t>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Pr="008E2350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 našem sadovnjaku smo pripravek BOF letos enkrat že uporabili (v času mirovanja). Ker imamo veliko težav s kaparjem nam je prijatelj na podlagi lastnih izkušenj priporočil še uporabo pripravka BOF takoj po obiranju sadja v jeseni. Ga smemo uporabiti?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Ameriška borovnica v domačem vrtu je močno napadena s kaparjem. Ali smemo za zatiranje tega škodljivca na ameriški borovnici uporabiti pripravek BOF? Če da, koliko pripravka zmešamo z 1 L vode?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.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V preteklem letu smo imeli v sadovnjaku veliko težav zaradi okužb z jablanovo pepelovko. Z namenom, da težave s pepelovko rešimo že na začetku pridelovalne sezone bomo hkrati s pripravkom BOF sadovnjak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tretirali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še s polovičnim odmerkom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močljivega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žvepla. Zaradi prihranka časa in prehodov s pršilnikom bomo sredstvi zmešali in sadovnjak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tretirali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v enem prehodu. Je tovrstno mešanje  dopustno?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Pr="008E2350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 xml:space="preserve">Naš sadovnjak je na severni strani </w:t>
      </w:r>
      <w:smartTag w:uri="urn:schemas-microsoft-com:office:smarttags" w:element="metricconverter">
        <w:smartTagPr>
          <w:attr w:name="ProductID" w:val="10 m"/>
        </w:smartTagPr>
        <w:r>
          <w:rPr>
            <w:rFonts w:ascii="Arial" w:hAnsi="Arial" w:cs="Arial"/>
            <w:sz w:val="24"/>
            <w:szCs w:val="24"/>
            <w:lang w:val="sl-SI"/>
          </w:rPr>
          <w:t>10 m</w:t>
        </w:r>
      </w:smartTag>
      <w:r>
        <w:rPr>
          <w:rFonts w:ascii="Arial" w:hAnsi="Arial" w:cs="Arial"/>
          <w:sz w:val="24"/>
          <w:szCs w:val="24"/>
          <w:lang w:val="sl-SI"/>
        </w:rPr>
        <w:t xml:space="preserve"> oddaljen od vode 1. reda. Ali smemo pripravek BOF uporabiti </w:t>
      </w:r>
      <w:r w:rsidRPr="008E2350">
        <w:rPr>
          <w:rFonts w:ascii="Arial" w:hAnsi="Arial" w:cs="Arial"/>
          <w:sz w:val="24"/>
          <w:szCs w:val="24"/>
          <w:lang w:val="sl-SI"/>
        </w:rPr>
        <w:t>na celotni površini</w:t>
      </w:r>
      <w:r>
        <w:rPr>
          <w:rFonts w:ascii="Arial" w:hAnsi="Arial" w:cs="Arial"/>
          <w:sz w:val="24"/>
          <w:szCs w:val="24"/>
          <w:lang w:val="sl-SI"/>
        </w:rPr>
        <w:t xml:space="preserve"> sadovnjaka</w:t>
      </w:r>
      <w:r w:rsidRPr="008E2350">
        <w:rPr>
          <w:rFonts w:ascii="Arial" w:hAnsi="Arial" w:cs="Arial"/>
          <w:sz w:val="24"/>
          <w:szCs w:val="24"/>
          <w:lang w:val="sl-SI"/>
        </w:rPr>
        <w:t>?</w:t>
      </w: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Ali smemo pripravek uporabiti v času cvetenja jablan, če smo v sadovnjaku predhodno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zmulčili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cvetočo podrast?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Pripravek BOF smo v sadovnjaku uporabili zgodaj spomladi. Jabolka bomo obirali v septembru. So kakšne omejitve zaradi spoštovanja karence?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Pr="008E2350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8E2350">
        <w:rPr>
          <w:rFonts w:ascii="Arial" w:hAnsi="Arial" w:cs="Arial"/>
          <w:sz w:val="24"/>
          <w:szCs w:val="24"/>
          <w:lang w:val="sl-SI"/>
        </w:rPr>
        <w:t>Ali moramo pri delu s tem pripravkom nositi osebno zaščitno opremo? Če da, katero?</w:t>
      </w:r>
    </w:p>
    <w:p w:rsidR="00EE6038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Pr="00F97D6B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Pr="00F97D6B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6038" w:rsidRDefault="00EE6038" w:rsidP="00EE6038">
      <w:pPr>
        <w:numPr>
          <w:ilvl w:val="0"/>
          <w:numId w:val="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 pripravi škropilne brozge smo plastenko v kateri je bil pripravek BOF temeljito izpraznili, vendar je zaradi pomanjkanja čiste vode nismo ustrezno izprali. Kot kakšen odpadek smatramo izpraznjeno, vendar neočiščeno plastenko?</w:t>
      </w:r>
    </w:p>
    <w:p w:rsidR="00EE6038" w:rsidRPr="008E2350" w:rsidRDefault="00EE6038" w:rsidP="00EE6038">
      <w:pPr>
        <w:spacing w:line="216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</w:p>
    <w:p w:rsidR="00EE6038" w:rsidRPr="008E2350" w:rsidRDefault="00EE6038" w:rsidP="00EE6038">
      <w:pPr>
        <w:pStyle w:val="Telobesedila"/>
        <w:rPr>
          <w:rFonts w:ascii="Arial" w:hAnsi="Arial" w:cs="Arial"/>
          <w:sz w:val="24"/>
          <w:szCs w:val="24"/>
        </w:rPr>
      </w:pPr>
    </w:p>
    <w:p w:rsidR="00EE6038" w:rsidRPr="00095F7D" w:rsidRDefault="00EE6038" w:rsidP="00EE6038">
      <w:pPr>
        <w:rPr>
          <w:lang w:val="sl-SI"/>
        </w:rPr>
      </w:pPr>
    </w:p>
    <w:p w:rsidR="003E3363" w:rsidRDefault="00EE6038"/>
    <w:sectPr w:rsidR="003E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5E7A"/>
    <w:multiLevelType w:val="hybridMultilevel"/>
    <w:tmpl w:val="6FC0B40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82EBD"/>
    <w:multiLevelType w:val="singleLevel"/>
    <w:tmpl w:val="6F46380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38"/>
    <w:rsid w:val="005244CB"/>
    <w:rsid w:val="00C5742B"/>
    <w:rsid w:val="00E80317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aslov1">
    <w:name w:val="heading 1"/>
    <w:basedOn w:val="Navaden"/>
    <w:next w:val="Navaden"/>
    <w:link w:val="Naslov1Znak"/>
    <w:qFormat/>
    <w:rsid w:val="00EE6038"/>
    <w:pPr>
      <w:keepNext/>
      <w:jc w:val="both"/>
      <w:outlineLvl w:val="0"/>
    </w:pPr>
    <w:rPr>
      <w:b/>
    </w:rPr>
  </w:style>
  <w:style w:type="paragraph" w:styleId="Naslov3">
    <w:name w:val="heading 3"/>
    <w:basedOn w:val="Navaden"/>
    <w:next w:val="Navaden"/>
    <w:link w:val="Naslov3Znak"/>
    <w:qFormat/>
    <w:rsid w:val="00EE6038"/>
    <w:pPr>
      <w:keepNext/>
      <w:ind w:left="176"/>
      <w:outlineLvl w:val="2"/>
    </w:pPr>
    <w:rPr>
      <w:b/>
      <w:bCs/>
      <w:sz w:val="32"/>
      <w:lang w:val="sl-SI"/>
    </w:rPr>
  </w:style>
  <w:style w:type="paragraph" w:styleId="Naslov4">
    <w:name w:val="heading 4"/>
    <w:basedOn w:val="Navaden"/>
    <w:next w:val="Navaden"/>
    <w:link w:val="Naslov4Znak"/>
    <w:qFormat/>
    <w:rsid w:val="00EE6038"/>
    <w:pPr>
      <w:keepNext/>
      <w:tabs>
        <w:tab w:val="left" w:pos="8364"/>
      </w:tabs>
      <w:spacing w:line="228" w:lineRule="auto"/>
      <w:jc w:val="both"/>
      <w:outlineLvl w:val="3"/>
    </w:pPr>
    <w:rPr>
      <w:b/>
      <w:bCs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038"/>
    <w:rPr>
      <w:rFonts w:ascii="Times New Roman" w:eastAsia="Times New Roman" w:hAnsi="Times New Roman" w:cs="Times New Roman"/>
      <w:b/>
      <w:sz w:val="20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EE6038"/>
    <w:rPr>
      <w:rFonts w:ascii="Times New Roman" w:eastAsia="Times New Roman" w:hAnsi="Times New Roman" w:cs="Times New Roman"/>
      <w:b/>
      <w:bCs/>
      <w:sz w:val="32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EE6038"/>
    <w:rPr>
      <w:rFonts w:ascii="Times New Roman" w:eastAsia="Times New Roman" w:hAnsi="Times New Roman" w:cs="Times New Roman"/>
      <w:b/>
      <w:bCs/>
      <w:szCs w:val="20"/>
      <w:lang w:eastAsia="sl-SI"/>
    </w:rPr>
  </w:style>
  <w:style w:type="paragraph" w:styleId="Telobesedila">
    <w:name w:val="Body Text"/>
    <w:basedOn w:val="Navaden"/>
    <w:link w:val="TelobesedilaZnak"/>
    <w:rsid w:val="00EE6038"/>
    <w:pPr>
      <w:spacing w:line="228" w:lineRule="auto"/>
      <w:jc w:val="both"/>
    </w:pPr>
    <w:rPr>
      <w:sz w:val="22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EE6038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60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6038"/>
    <w:rPr>
      <w:rFonts w:ascii="Tahoma" w:eastAsia="Times New Roman" w:hAnsi="Tahoma" w:cs="Tahoma"/>
      <w:sz w:val="16"/>
      <w:szCs w:val="16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aslov1">
    <w:name w:val="heading 1"/>
    <w:basedOn w:val="Navaden"/>
    <w:next w:val="Navaden"/>
    <w:link w:val="Naslov1Znak"/>
    <w:qFormat/>
    <w:rsid w:val="00EE6038"/>
    <w:pPr>
      <w:keepNext/>
      <w:jc w:val="both"/>
      <w:outlineLvl w:val="0"/>
    </w:pPr>
    <w:rPr>
      <w:b/>
    </w:rPr>
  </w:style>
  <w:style w:type="paragraph" w:styleId="Naslov3">
    <w:name w:val="heading 3"/>
    <w:basedOn w:val="Navaden"/>
    <w:next w:val="Navaden"/>
    <w:link w:val="Naslov3Znak"/>
    <w:qFormat/>
    <w:rsid w:val="00EE6038"/>
    <w:pPr>
      <w:keepNext/>
      <w:ind w:left="176"/>
      <w:outlineLvl w:val="2"/>
    </w:pPr>
    <w:rPr>
      <w:b/>
      <w:bCs/>
      <w:sz w:val="32"/>
      <w:lang w:val="sl-SI"/>
    </w:rPr>
  </w:style>
  <w:style w:type="paragraph" w:styleId="Naslov4">
    <w:name w:val="heading 4"/>
    <w:basedOn w:val="Navaden"/>
    <w:next w:val="Navaden"/>
    <w:link w:val="Naslov4Znak"/>
    <w:qFormat/>
    <w:rsid w:val="00EE6038"/>
    <w:pPr>
      <w:keepNext/>
      <w:tabs>
        <w:tab w:val="left" w:pos="8364"/>
      </w:tabs>
      <w:spacing w:line="228" w:lineRule="auto"/>
      <w:jc w:val="both"/>
      <w:outlineLvl w:val="3"/>
    </w:pPr>
    <w:rPr>
      <w:b/>
      <w:bCs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038"/>
    <w:rPr>
      <w:rFonts w:ascii="Times New Roman" w:eastAsia="Times New Roman" w:hAnsi="Times New Roman" w:cs="Times New Roman"/>
      <w:b/>
      <w:sz w:val="20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EE6038"/>
    <w:rPr>
      <w:rFonts w:ascii="Times New Roman" w:eastAsia="Times New Roman" w:hAnsi="Times New Roman" w:cs="Times New Roman"/>
      <w:b/>
      <w:bCs/>
      <w:sz w:val="32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EE6038"/>
    <w:rPr>
      <w:rFonts w:ascii="Times New Roman" w:eastAsia="Times New Roman" w:hAnsi="Times New Roman" w:cs="Times New Roman"/>
      <w:b/>
      <w:bCs/>
      <w:szCs w:val="20"/>
      <w:lang w:eastAsia="sl-SI"/>
    </w:rPr>
  </w:style>
  <w:style w:type="paragraph" w:styleId="Telobesedila">
    <w:name w:val="Body Text"/>
    <w:basedOn w:val="Navaden"/>
    <w:link w:val="TelobesedilaZnak"/>
    <w:rsid w:val="00EE6038"/>
    <w:pPr>
      <w:spacing w:line="228" w:lineRule="auto"/>
      <w:jc w:val="both"/>
    </w:pPr>
    <w:rPr>
      <w:sz w:val="22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EE6038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60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6038"/>
    <w:rPr>
      <w:rFonts w:ascii="Tahoma" w:eastAsia="Times New Roman" w:hAnsi="Tahoma" w:cs="Tahoma"/>
      <w:sz w:val="16"/>
      <w:szCs w:val="16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VSS0</dc:creator>
  <cp:lastModifiedBy>VSS0</cp:lastModifiedBy>
  <cp:revision>1</cp:revision>
  <dcterms:created xsi:type="dcterms:W3CDTF">2017-11-10T11:14:00Z</dcterms:created>
  <dcterms:modified xsi:type="dcterms:W3CDTF">2017-11-10T11:23:00Z</dcterms:modified>
</cp:coreProperties>
</file>