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28A85" w14:textId="77777777" w:rsidR="00B217CF" w:rsidRPr="00B217CF" w:rsidRDefault="00B217CF" w:rsidP="00B217CF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B217CF">
        <w:rPr>
          <w:b/>
          <w:sz w:val="36"/>
          <w:szCs w:val="36"/>
          <w:highlight w:val="yellow"/>
          <w:u w:val="single"/>
        </w:rPr>
        <w:t>ODKLONSKOST</w:t>
      </w:r>
    </w:p>
    <w:p w14:paraId="7378B028" w14:textId="77777777" w:rsidR="00B217CF" w:rsidRPr="00B217CF" w:rsidRDefault="00B217CF" w:rsidP="00B217CF">
      <w:pPr>
        <w:rPr>
          <w:sz w:val="18"/>
          <w:szCs w:val="18"/>
        </w:rPr>
      </w:pPr>
    </w:p>
    <w:p w14:paraId="780AF64C" w14:textId="77777777" w:rsidR="00B217CF" w:rsidRPr="00B217CF" w:rsidRDefault="00B217CF" w:rsidP="00B217CF">
      <w:pPr>
        <w:rPr>
          <w:b/>
          <w:sz w:val="12"/>
          <w:szCs w:val="12"/>
        </w:rPr>
      </w:pPr>
    </w:p>
    <w:p w14:paraId="5797C6E8" w14:textId="5F323BE9" w:rsidR="00B217CF" w:rsidRPr="00B217CF" w:rsidRDefault="00B217CF" w:rsidP="00B217CF">
      <w:pPr>
        <w:ind w:left="284"/>
      </w:pPr>
      <w:r w:rsidRPr="00B217CF">
        <w:rPr>
          <w:highlight w:val="yellow"/>
        </w:rPr>
        <w:t xml:space="preserve">Življenje v družbi zahteva omejitve </w:t>
      </w:r>
      <w:r w:rsidRPr="00B217CF">
        <w:rPr>
          <w:noProof/>
          <w:highlight w:val="yellow"/>
        </w:rPr>
        <w:drawing>
          <wp:anchor distT="0" distB="0" distL="114300" distR="114300" simplePos="0" relativeHeight="251660288" behindDoc="1" locked="0" layoutInCell="1" allowOverlap="1" wp14:anchorId="60CBF218" wp14:editId="5AF40A0B">
            <wp:simplePos x="0" y="0"/>
            <wp:positionH relativeFrom="column">
              <wp:posOffset>2286000</wp:posOffset>
            </wp:positionH>
            <wp:positionV relativeFrom="paragraph">
              <wp:posOffset>187325</wp:posOffset>
            </wp:positionV>
            <wp:extent cx="1028700" cy="65468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83" t="53543" r="24397" b="32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54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7CF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0B136FBE" wp14:editId="455EA863">
            <wp:simplePos x="0" y="0"/>
            <wp:positionH relativeFrom="column">
              <wp:posOffset>1143000</wp:posOffset>
            </wp:positionH>
            <wp:positionV relativeFrom="paragraph">
              <wp:posOffset>187325</wp:posOffset>
            </wp:positionV>
            <wp:extent cx="461010" cy="40259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5" t="49261" r="54146" b="43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7CF">
        <w:rPr>
          <w:highlight w:val="yellow"/>
        </w:rPr>
        <w:t>(družbene norme)</w:t>
      </w:r>
    </w:p>
    <w:p w14:paraId="74B69183" w14:textId="77777777" w:rsidR="00B217CF" w:rsidRPr="00B217CF" w:rsidRDefault="00B217CF" w:rsidP="00B217CF"/>
    <w:p w14:paraId="1AF949A0" w14:textId="77777777" w:rsidR="00B217CF" w:rsidRPr="00B217CF" w:rsidRDefault="00B217CF" w:rsidP="00B217CF"/>
    <w:tbl>
      <w:tblPr>
        <w:tblW w:w="0" w:type="auto"/>
        <w:tblLook w:val="01E0" w:firstRow="1" w:lastRow="1" w:firstColumn="1" w:lastColumn="1" w:noHBand="0" w:noVBand="0"/>
      </w:tblPr>
      <w:tblGrid>
        <w:gridCol w:w="4534"/>
        <w:gridCol w:w="4538"/>
      </w:tblGrid>
      <w:tr w:rsidR="00B217CF" w:rsidRPr="00B217CF" w14:paraId="78AFE35F" w14:textId="77777777" w:rsidTr="00491BFD">
        <w:tc>
          <w:tcPr>
            <w:tcW w:w="4606" w:type="dxa"/>
            <w:shd w:val="clear" w:color="auto" w:fill="auto"/>
          </w:tcPr>
          <w:p w14:paraId="688A3C7D" w14:textId="41BC2D4F" w:rsidR="00B217CF" w:rsidRPr="00B217CF" w:rsidRDefault="00BB2459" w:rsidP="00B217CF">
            <w:pPr>
              <w:jc w:val="center"/>
              <w:rPr>
                <w:highlight w:val="yellow"/>
                <w:bdr w:val="single" w:sz="12" w:space="0" w:color="auto"/>
              </w:rPr>
            </w:pPr>
            <w:r>
              <w:rPr>
                <w:highlight w:val="yellow"/>
                <w:bdr w:val="single" w:sz="12" w:space="0" w:color="auto"/>
              </w:rPr>
              <w:t xml:space="preserve">NORMALNO </w:t>
            </w:r>
            <w:r w:rsidR="00B217CF" w:rsidRPr="00B217CF">
              <w:rPr>
                <w:highlight w:val="yellow"/>
                <w:bdr w:val="single" w:sz="12" w:space="0" w:color="auto"/>
              </w:rPr>
              <w:t>RAVNANJE</w:t>
            </w:r>
          </w:p>
          <w:p w14:paraId="1A3F7E8C" w14:textId="19B06484" w:rsidR="00B217CF" w:rsidRPr="00B217CF" w:rsidRDefault="00BB2459" w:rsidP="00BB245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(</w:t>
            </w:r>
            <w:r w:rsidRPr="00BB2459">
              <w:rPr>
                <w:b/>
                <w:sz w:val="16"/>
                <w:szCs w:val="16"/>
                <w:highlight w:val="yellow"/>
              </w:rPr>
              <w:t>KONFORMNO</w:t>
            </w:r>
            <w:r w:rsidR="00B217CF" w:rsidRPr="00BB2459">
              <w:rPr>
                <w:b/>
                <w:sz w:val="16"/>
                <w:szCs w:val="16"/>
                <w:highlight w:val="yellow"/>
              </w:rPr>
              <w:t xml:space="preserve"> RAVNANJE</w:t>
            </w:r>
            <w:r>
              <w:rPr>
                <w:b/>
                <w:sz w:val="16"/>
                <w:szCs w:val="16"/>
                <w:highlight w:val="yellow"/>
              </w:rPr>
              <w:t xml:space="preserve">) </w:t>
            </w:r>
          </w:p>
        </w:tc>
        <w:tc>
          <w:tcPr>
            <w:tcW w:w="4606" w:type="dxa"/>
            <w:shd w:val="clear" w:color="auto" w:fill="auto"/>
          </w:tcPr>
          <w:p w14:paraId="48022D4A" w14:textId="77777777" w:rsidR="00BB2459" w:rsidRDefault="00B217CF" w:rsidP="00B217C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B217CF">
              <w:rPr>
                <w:highlight w:val="yellow"/>
                <w:bdr w:val="single" w:sz="12" w:space="0" w:color="auto"/>
              </w:rPr>
              <w:t>ODKLONSKO RAVNANJE</w:t>
            </w:r>
            <w:r w:rsidR="00BB2459">
              <w:rPr>
                <w:b/>
                <w:sz w:val="16"/>
                <w:szCs w:val="16"/>
                <w:highlight w:val="yellow"/>
              </w:rPr>
              <w:t xml:space="preserve"> </w:t>
            </w:r>
          </w:p>
          <w:p w14:paraId="10E6935C" w14:textId="4CD9F9F7" w:rsidR="00B217CF" w:rsidRPr="00B217CF" w:rsidRDefault="00BB2459" w:rsidP="00B217CF">
            <w:pPr>
              <w:jc w:val="center"/>
              <w:rPr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(DEVIANTNO RAVNANJE)</w:t>
            </w:r>
          </w:p>
        </w:tc>
      </w:tr>
      <w:tr w:rsidR="00B217CF" w:rsidRPr="00B217CF" w14:paraId="2FB54E62" w14:textId="77777777" w:rsidTr="00491BFD">
        <w:tc>
          <w:tcPr>
            <w:tcW w:w="4606" w:type="dxa"/>
            <w:shd w:val="clear" w:color="auto" w:fill="auto"/>
          </w:tcPr>
          <w:p w14:paraId="0EB2A123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dovoljeno, zaželeno vedenje</w:t>
            </w:r>
          </w:p>
          <w:p w14:paraId="75DC654C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vrednotimo pozitivno, dobro</w:t>
            </w:r>
          </w:p>
          <w:p w14:paraId="23270D8C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družbeno sprejemljivo</w:t>
            </w:r>
          </w:p>
        </w:tc>
        <w:tc>
          <w:tcPr>
            <w:tcW w:w="4606" w:type="dxa"/>
            <w:shd w:val="clear" w:color="auto" w:fill="auto"/>
          </w:tcPr>
          <w:p w14:paraId="2C3F6DEE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prepovedano, nezaželeno vedenje</w:t>
            </w:r>
          </w:p>
          <w:p w14:paraId="18691489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vrednotimo negativno, slabo</w:t>
            </w:r>
          </w:p>
          <w:p w14:paraId="124593C7" w14:textId="77777777" w:rsidR="00B217CF" w:rsidRPr="00B217CF" w:rsidRDefault="00B217CF" w:rsidP="00B217CF">
            <w:pPr>
              <w:numPr>
                <w:ilvl w:val="0"/>
                <w:numId w:val="4"/>
              </w:numPr>
              <w:rPr>
                <w:highlight w:val="yellow"/>
              </w:rPr>
            </w:pPr>
            <w:r w:rsidRPr="00B217CF">
              <w:rPr>
                <w:highlight w:val="yellow"/>
              </w:rPr>
              <w:t>družbeno nesprejemljivo</w:t>
            </w:r>
          </w:p>
          <w:p w14:paraId="12430220" w14:textId="77777777" w:rsidR="00B217CF" w:rsidRPr="00B217CF" w:rsidRDefault="00B217CF" w:rsidP="00B217CF">
            <w:pPr>
              <w:ind w:left="170"/>
              <w:rPr>
                <w:highlight w:val="yellow"/>
              </w:rPr>
            </w:pPr>
          </w:p>
        </w:tc>
      </w:tr>
    </w:tbl>
    <w:p w14:paraId="598CC763" w14:textId="77777777" w:rsidR="00B217CF" w:rsidRPr="00B217CF" w:rsidRDefault="00B217CF" w:rsidP="00B217CF">
      <w:pPr>
        <w:rPr>
          <w:sz w:val="16"/>
          <w:szCs w:val="16"/>
        </w:rPr>
      </w:pPr>
    </w:p>
    <w:tbl>
      <w:tblPr>
        <w:tblW w:w="88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8532"/>
      </w:tblGrid>
      <w:tr w:rsidR="00B217CF" w:rsidRPr="00B217CF" w14:paraId="77F04FB7" w14:textId="77777777" w:rsidTr="00491BFD"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8CA0D3D" w14:textId="77777777" w:rsidR="00B217CF" w:rsidRPr="00B217CF" w:rsidRDefault="00B217CF" w:rsidP="00B217CF">
            <w:pPr>
              <w:tabs>
                <w:tab w:val="left" w:pos="972"/>
              </w:tabs>
              <w:ind w:left="44" w:right="-180"/>
            </w:pPr>
          </w:p>
        </w:tc>
        <w:tc>
          <w:tcPr>
            <w:tcW w:w="8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6AA2B1" w14:textId="77777777" w:rsidR="00B217CF" w:rsidRPr="00B217CF" w:rsidRDefault="00B217CF" w:rsidP="00B217CF">
            <w:pPr>
              <w:ind w:left="-36"/>
              <w:rPr>
                <w:highlight w:val="yellow"/>
              </w:rPr>
            </w:pPr>
            <w:r w:rsidRPr="00B217CF">
              <w:rPr>
                <w:highlight w:val="yellow"/>
              </w:rPr>
              <w:t>ODKLONSKOST (DEVIANTNOST) je vsako ravnanje, ki krši družbene norme in tako odstopa od pričakovanj in zahtev neke družbe/družbene skupine</w:t>
            </w:r>
            <w:r w:rsidRPr="00B217CF">
              <w:rPr>
                <w:highlight w:val="yellow"/>
              </w:rPr>
              <w:sym w:font="Wingdings 3" w:char="F0A8"/>
            </w:r>
            <w:r w:rsidRPr="00B217CF">
              <w:rPr>
                <w:highlight w:val="yellow"/>
              </w:rPr>
              <w:t>takšno vedenje povzroča neodobravanje-sankcije</w:t>
            </w:r>
          </w:p>
        </w:tc>
      </w:tr>
    </w:tbl>
    <w:p w14:paraId="592F2381" w14:textId="77777777" w:rsidR="00B217CF" w:rsidRPr="00B217CF" w:rsidRDefault="00B217CF" w:rsidP="00B217CF"/>
    <w:p w14:paraId="0071E7CE" w14:textId="77777777" w:rsidR="00B217CF" w:rsidRPr="00B217CF" w:rsidRDefault="00B217CF" w:rsidP="00B217CF">
      <w:pPr>
        <w:numPr>
          <w:ilvl w:val="0"/>
          <w:numId w:val="3"/>
        </w:numPr>
        <w:rPr>
          <w:b/>
          <w:sz w:val="28"/>
          <w:szCs w:val="28"/>
          <w:highlight w:val="yellow"/>
          <w:u w:val="single"/>
        </w:rPr>
      </w:pPr>
      <w:r w:rsidRPr="00B217CF">
        <w:rPr>
          <w:b/>
          <w:sz w:val="28"/>
          <w:szCs w:val="28"/>
          <w:highlight w:val="yellow"/>
          <w:u w:val="single"/>
        </w:rPr>
        <w:t>KRŠENJE NEFORMALNIH DRUŽBENIH NORM:</w:t>
      </w:r>
    </w:p>
    <w:p w14:paraId="2CD67871" w14:textId="77777777" w:rsidR="00B217CF" w:rsidRPr="00B217CF" w:rsidRDefault="00B217CF" w:rsidP="00B217CF">
      <w:pPr>
        <w:ind w:left="284"/>
        <w:rPr>
          <w:b/>
          <w:highlight w:val="yellow"/>
          <w:u w:val="single"/>
        </w:rPr>
      </w:pPr>
    </w:p>
    <w:p w14:paraId="3AD76024" w14:textId="77777777" w:rsidR="00B217CF" w:rsidRPr="00B217CF" w:rsidRDefault="00B217CF" w:rsidP="00B217CF">
      <w:pPr>
        <w:ind w:left="284"/>
        <w:rPr>
          <w:b/>
          <w:u w:val="single"/>
        </w:rPr>
      </w:pPr>
      <w:r w:rsidRPr="00B217CF">
        <w:rPr>
          <w:b/>
          <w:sz w:val="22"/>
          <w:szCs w:val="22"/>
          <w:highlight w:val="yellow"/>
        </w:rPr>
        <w:t>(</w:t>
      </w:r>
      <w:r w:rsidRPr="00B217CF">
        <w:rPr>
          <w:b/>
          <w:highlight w:val="yellow"/>
        </w:rPr>
        <w:t>sami imamo vpliv)</w:t>
      </w:r>
    </w:p>
    <w:p w14:paraId="7390294B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  <w:highlight w:val="yellow"/>
        </w:rPr>
      </w:pPr>
      <w:r w:rsidRPr="00B217CF">
        <w:rPr>
          <w:highlight w:val="yellow"/>
        </w:rPr>
        <w:t>neobičajen zunanji videz,</w:t>
      </w:r>
    </w:p>
    <w:p w14:paraId="7C8D0D17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</w:rPr>
      </w:pPr>
      <w:r w:rsidRPr="00B217CF">
        <w:t>način oblačenja,</w:t>
      </w:r>
    </w:p>
    <w:p w14:paraId="4A3C2C75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  <w:highlight w:val="yellow"/>
        </w:rPr>
      </w:pPr>
      <w:r w:rsidRPr="00B217CF">
        <w:rPr>
          <w:highlight w:val="yellow"/>
        </w:rPr>
        <w:t>neprimerno obnašanje,</w:t>
      </w:r>
    </w:p>
    <w:p w14:paraId="01825D26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  <w:highlight w:val="yellow"/>
        </w:rPr>
      </w:pPr>
      <w:r w:rsidRPr="00B217CF">
        <w:rPr>
          <w:highlight w:val="yellow"/>
        </w:rPr>
        <w:t>pijančevanje,</w:t>
      </w:r>
    </w:p>
    <w:p w14:paraId="013C29B7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</w:rPr>
      </w:pPr>
      <w:r w:rsidRPr="00B217CF">
        <w:t xml:space="preserve">homoseksualnost, </w:t>
      </w:r>
    </w:p>
    <w:p w14:paraId="7C18F9B7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</w:rPr>
      </w:pPr>
      <w:r w:rsidRPr="00B217CF">
        <w:t>samomorilnost</w:t>
      </w:r>
      <w:r w:rsidRPr="00B217CF">
        <w:rPr>
          <w:b/>
        </w:rPr>
        <w:t xml:space="preserve">, </w:t>
      </w:r>
    </w:p>
    <w:p w14:paraId="6530DB92" w14:textId="77777777" w:rsidR="00B217CF" w:rsidRPr="00B217CF" w:rsidRDefault="00B217CF" w:rsidP="00B217CF">
      <w:pPr>
        <w:ind w:left="851" w:right="-288"/>
        <w:rPr>
          <w:b/>
        </w:rPr>
      </w:pPr>
    </w:p>
    <w:p w14:paraId="1E646BE6" w14:textId="7479800D" w:rsidR="00B217CF" w:rsidRPr="00B217CF" w:rsidRDefault="00B217CF" w:rsidP="00B217CF">
      <w:pPr>
        <w:ind w:right="-288"/>
      </w:pPr>
      <w:r>
        <w:rPr>
          <w:b/>
        </w:rPr>
        <w:t xml:space="preserve">      </w:t>
      </w:r>
      <w:r w:rsidRPr="00B217CF">
        <w:rPr>
          <w:b/>
          <w:highlight w:val="yellow"/>
        </w:rPr>
        <w:t>(ni odvisno od nas)</w:t>
      </w:r>
      <w:r w:rsidRPr="00B217CF">
        <w:t xml:space="preserve"> </w:t>
      </w:r>
    </w:p>
    <w:p w14:paraId="0D8C13B3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  <w:highlight w:val="yellow"/>
        </w:rPr>
      </w:pPr>
      <w:r w:rsidRPr="00B217CF">
        <w:rPr>
          <w:highlight w:val="yellow"/>
        </w:rPr>
        <w:t xml:space="preserve">revščina, </w:t>
      </w:r>
    </w:p>
    <w:p w14:paraId="51DC75E5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  <w:highlight w:val="yellow"/>
        </w:rPr>
      </w:pPr>
      <w:r w:rsidRPr="00B217CF">
        <w:rPr>
          <w:highlight w:val="yellow"/>
        </w:rPr>
        <w:t xml:space="preserve">brezdomstvo, </w:t>
      </w:r>
    </w:p>
    <w:p w14:paraId="11A3B10E" w14:textId="77777777" w:rsidR="00B217CF" w:rsidRPr="00B217CF" w:rsidRDefault="00B217CF" w:rsidP="00B217CF">
      <w:pPr>
        <w:numPr>
          <w:ilvl w:val="1"/>
          <w:numId w:val="3"/>
        </w:numPr>
        <w:ind w:right="-288"/>
        <w:rPr>
          <w:b/>
        </w:rPr>
      </w:pPr>
      <w:r w:rsidRPr="00B217CF">
        <w:t>brezposelnost</w:t>
      </w:r>
      <w:r w:rsidRPr="00B217CF">
        <w:rPr>
          <w:b/>
        </w:rPr>
        <w:t>.</w:t>
      </w:r>
    </w:p>
    <w:p w14:paraId="4FCC17EA" w14:textId="77777777" w:rsidR="00B217CF" w:rsidRPr="00B217CF" w:rsidRDefault="00B217CF" w:rsidP="00B217CF"/>
    <w:p w14:paraId="63BE3DD4" w14:textId="77777777" w:rsidR="00B217CF" w:rsidRPr="00B217CF" w:rsidRDefault="00B217CF" w:rsidP="00B217CF"/>
    <w:p w14:paraId="1456D558" w14:textId="77777777" w:rsidR="00B217CF" w:rsidRPr="00B217CF" w:rsidRDefault="00B217CF" w:rsidP="00B217CF">
      <w:pPr>
        <w:ind w:left="284"/>
        <w:rPr>
          <w:b/>
          <w:sz w:val="28"/>
          <w:szCs w:val="28"/>
        </w:rPr>
      </w:pPr>
      <w:r w:rsidRPr="00B217CF">
        <w:rPr>
          <w:b/>
          <w:sz w:val="28"/>
          <w:szCs w:val="28"/>
          <w:highlight w:val="yellow"/>
        </w:rPr>
        <w:t>Odziv družbenega okolja na drugačnost/različnost</w:t>
      </w:r>
    </w:p>
    <w:p w14:paraId="624356F3" w14:textId="77777777" w:rsidR="00B217CF" w:rsidRPr="00B217CF" w:rsidRDefault="00B217CF" w:rsidP="00B217CF">
      <w:pPr>
        <w:ind w:left="284"/>
      </w:pPr>
    </w:p>
    <w:p w14:paraId="4C6B9B24" w14:textId="77777777" w:rsidR="00B217CF" w:rsidRPr="00B217CF" w:rsidRDefault="00B217CF" w:rsidP="00B217CF">
      <w:pPr>
        <w:ind w:left="284"/>
        <w:rPr>
          <w:highlight w:val="yellow"/>
        </w:rPr>
      </w:pPr>
      <w:r w:rsidRPr="00B217CF">
        <w:rPr>
          <w:highlight w:val="yellow"/>
        </w:rPr>
        <w:t>V določenih družbenih, ekonomskih, političnih razmerah</w:t>
      </w:r>
      <w:r w:rsidRPr="00B217CF">
        <w:rPr>
          <w:highlight w:val="yellow"/>
          <w:u w:val="single"/>
        </w:rPr>
        <w:t xml:space="preserve"> so nekatere značilnosti nezaželene</w:t>
      </w:r>
      <w:r w:rsidRPr="00B217CF">
        <w:rPr>
          <w:highlight w:val="yellow"/>
        </w:rPr>
        <w:t xml:space="preserve"> (spol, rasa, zunanji videz, spolna usmerjenost, izobrazba, starost, bogastvo, družinski izvor, veroizpoved, etična pripadnost) </w:t>
      </w:r>
      <w:r w:rsidRPr="00B217CF">
        <w:rPr>
          <w:highlight w:val="yellow"/>
        </w:rPr>
        <w:sym w:font="Wingdings 3" w:char="F0A8"/>
      </w:r>
    </w:p>
    <w:p w14:paraId="572B9F60" w14:textId="77777777" w:rsidR="00B217CF" w:rsidRPr="00B217CF" w:rsidRDefault="00B217CF" w:rsidP="00B217CF">
      <w:pPr>
        <w:ind w:left="284"/>
        <w:rPr>
          <w:highlight w:val="yellow"/>
        </w:rPr>
      </w:pPr>
    </w:p>
    <w:p w14:paraId="3F8E03E9" w14:textId="77777777" w:rsidR="00B217CF" w:rsidRPr="00B217CF" w:rsidRDefault="00B217CF" w:rsidP="00B217CF">
      <w:pPr>
        <w:ind w:left="284"/>
      </w:pPr>
      <w:r w:rsidRPr="00B217CF">
        <w:rPr>
          <w:highlight w:val="yellow"/>
        </w:rPr>
        <w:t xml:space="preserve">zato so </w:t>
      </w:r>
      <w:r w:rsidRPr="00B217CF">
        <w:rPr>
          <w:highlight w:val="yellow"/>
          <w:u w:val="single"/>
        </w:rPr>
        <w:t xml:space="preserve">ljudje s takimi značilnostmi </w:t>
      </w:r>
      <w:r w:rsidRPr="00B217CF">
        <w:rPr>
          <w:b/>
          <w:highlight w:val="yellow"/>
          <w:u w:val="single"/>
        </w:rPr>
        <w:t>stigmatiziran</w:t>
      </w:r>
      <w:r w:rsidRPr="00B217CF">
        <w:rPr>
          <w:highlight w:val="yellow"/>
          <w:u w:val="single"/>
        </w:rPr>
        <w:t xml:space="preserve">i </w:t>
      </w:r>
      <w:r w:rsidRPr="00B217CF">
        <w:rPr>
          <w:highlight w:val="yellow"/>
        </w:rPr>
        <w:t>(so dojeti kot manjvredni, imajo otežen dostop do družbenih dobrin (izobrazba, delavno mesto, politično odločanje)) →</w:t>
      </w:r>
    </w:p>
    <w:p w14:paraId="4638D9E9" w14:textId="77777777" w:rsidR="00B217CF" w:rsidRDefault="00B217CF" w:rsidP="00B217CF">
      <w:pPr>
        <w:ind w:left="851"/>
      </w:pPr>
      <w:r w:rsidRPr="00B217CF">
        <w:rPr>
          <w:u w:val="double"/>
        </w:rPr>
        <w:t>POSLIDICA</w:t>
      </w:r>
      <w:r w:rsidRPr="00B217CF">
        <w:t xml:space="preserve"> stigmatizacije je </w:t>
      </w:r>
      <w:r w:rsidRPr="00B217CF">
        <w:rPr>
          <w:b/>
        </w:rPr>
        <w:t>socialna distanca/družbena razdalja</w:t>
      </w:r>
      <w:r w:rsidRPr="00B217CF">
        <w:sym w:font="Wingdings 3" w:char="F0A8"/>
      </w:r>
      <w:r w:rsidRPr="00B217CF">
        <w:t>nekakšna oblika neformalnih, negativnih sankcij.</w:t>
      </w:r>
    </w:p>
    <w:p w14:paraId="54C21C81" w14:textId="77777777" w:rsidR="00B217CF" w:rsidRPr="00B217CF" w:rsidRDefault="00B217CF" w:rsidP="00B217CF">
      <w:pPr>
        <w:ind w:left="851"/>
      </w:pPr>
    </w:p>
    <w:p w14:paraId="0E0C9870" w14:textId="77777777" w:rsidR="00B217CF" w:rsidRPr="00B217CF" w:rsidRDefault="00B217CF" w:rsidP="00B217CF">
      <w:pPr>
        <w:numPr>
          <w:ilvl w:val="0"/>
          <w:numId w:val="3"/>
        </w:numPr>
        <w:rPr>
          <w:b/>
          <w:sz w:val="28"/>
          <w:szCs w:val="28"/>
          <w:highlight w:val="yellow"/>
        </w:rPr>
      </w:pPr>
      <w:r w:rsidRPr="00B217CF">
        <w:rPr>
          <w:b/>
          <w:sz w:val="28"/>
          <w:szCs w:val="28"/>
          <w:highlight w:val="yellow"/>
          <w:u w:val="single"/>
        </w:rPr>
        <w:t>KRIMINALITETA</w:t>
      </w:r>
      <w:r w:rsidRPr="00B217CF">
        <w:rPr>
          <w:b/>
          <w:sz w:val="28"/>
          <w:szCs w:val="28"/>
          <w:highlight w:val="yellow"/>
        </w:rPr>
        <w:t>:</w:t>
      </w:r>
    </w:p>
    <w:p w14:paraId="1440BD88" w14:textId="77777777" w:rsidR="00B217CF" w:rsidRPr="00B217CF" w:rsidRDefault="00B217CF" w:rsidP="00B217CF">
      <w:pPr>
        <w:ind w:left="284"/>
        <w:rPr>
          <w:b/>
        </w:rPr>
      </w:pPr>
    </w:p>
    <w:p w14:paraId="12B3D0C4" w14:textId="77777777" w:rsidR="00B217CF" w:rsidRPr="00B217CF" w:rsidRDefault="00B217CF" w:rsidP="00B217CF">
      <w:pPr>
        <w:ind w:left="360"/>
      </w:pPr>
      <w:r w:rsidRPr="00B217CF">
        <w:rPr>
          <w:b/>
          <w:highlight w:val="yellow"/>
        </w:rPr>
        <w:t>Kriminalna ravnanja</w:t>
      </w:r>
      <w:r w:rsidRPr="00B217CF">
        <w:rPr>
          <w:highlight w:val="yellow"/>
        </w:rPr>
        <w:t xml:space="preserve"> so dejanja, ki so opredeljena kot kazniva in za katere obstaja vnaprej predpisana sankcija.</w:t>
      </w:r>
    </w:p>
    <w:p w14:paraId="175CB830" w14:textId="77777777" w:rsidR="00B217CF" w:rsidRPr="00B217CF" w:rsidRDefault="00B217CF" w:rsidP="00B217CF">
      <w:pPr>
        <w:ind w:left="360"/>
        <w:rPr>
          <w:u w:val="double"/>
        </w:rPr>
      </w:pPr>
    </w:p>
    <w:p w14:paraId="5B12B9C4" w14:textId="77777777" w:rsidR="00B217CF" w:rsidRPr="00B217CF" w:rsidRDefault="00B217CF" w:rsidP="00B217CF">
      <w:pPr>
        <w:ind w:left="360"/>
      </w:pPr>
      <w:r w:rsidRPr="00B217CF">
        <w:rPr>
          <w:b/>
        </w:rPr>
        <w:t>Sankcije</w:t>
      </w:r>
      <w:r w:rsidRPr="00B217CF">
        <w:t xml:space="preserve"> so del kazenskega prava.</w:t>
      </w:r>
    </w:p>
    <w:p w14:paraId="786D741C" w14:textId="77777777" w:rsidR="00B217CF" w:rsidRPr="00B217CF" w:rsidRDefault="00B217CF" w:rsidP="00B217CF">
      <w:pPr>
        <w:ind w:left="360"/>
        <w:rPr>
          <w:u w:val="double"/>
        </w:rPr>
      </w:pPr>
    </w:p>
    <w:p w14:paraId="1A0C4332" w14:textId="77777777" w:rsidR="00B217CF" w:rsidRPr="00B217CF" w:rsidRDefault="00B217CF" w:rsidP="00B217CF">
      <w:pPr>
        <w:ind w:left="360"/>
      </w:pPr>
    </w:p>
    <w:p w14:paraId="637A93BA" w14:textId="77777777" w:rsidR="00B217CF" w:rsidRPr="00B217CF" w:rsidRDefault="00B217CF" w:rsidP="00B217CF">
      <w:pPr>
        <w:ind w:left="360"/>
      </w:pPr>
      <w:r w:rsidRPr="00B217CF">
        <w:rPr>
          <w:b/>
          <w:highlight w:val="yellow"/>
        </w:rPr>
        <w:t>Kriminalna dejanja so:</w:t>
      </w:r>
      <w:r w:rsidRPr="00B217CF">
        <w:rPr>
          <w:highlight w:val="yellow"/>
        </w:rPr>
        <w:t xml:space="preserve"> umor, kraja, vlom, posilstvo, nasilje, zloraba, spolno nasilje, prostitucija, nasilje v prometu, izdelovanje in prodajanje drog…</w:t>
      </w:r>
    </w:p>
    <w:p w14:paraId="70823A1B" w14:textId="77777777" w:rsidR="00B217CF" w:rsidRPr="00B217CF" w:rsidRDefault="00B217CF" w:rsidP="00B217CF">
      <w:pPr>
        <w:ind w:left="360"/>
        <w:rPr>
          <w:sz w:val="14"/>
          <w:szCs w:val="14"/>
        </w:rPr>
      </w:pPr>
    </w:p>
    <w:p w14:paraId="4EFC2175" w14:textId="77777777" w:rsidR="00B217CF" w:rsidRPr="00B217CF" w:rsidRDefault="00B217CF" w:rsidP="00B217CF">
      <w:pPr>
        <w:ind w:left="360"/>
        <w:rPr>
          <w:sz w:val="14"/>
          <w:szCs w:val="14"/>
        </w:rPr>
      </w:pPr>
    </w:p>
    <w:p w14:paraId="399C64E3" w14:textId="77777777" w:rsidR="00B217CF" w:rsidRPr="00B217CF" w:rsidRDefault="00B217CF" w:rsidP="00B217CF"/>
    <w:p w14:paraId="3FD73B12" w14:textId="77777777" w:rsidR="00B217CF" w:rsidRPr="00B217CF" w:rsidRDefault="00B217CF" w:rsidP="00B217CF"/>
    <w:p w14:paraId="3F01FCE1" w14:textId="0DCE7B94" w:rsidR="00B217CF" w:rsidRPr="00B217CF" w:rsidRDefault="00B217CF" w:rsidP="00B217CF">
      <w:pPr>
        <w:pStyle w:val="Odstavekseznama"/>
        <w:numPr>
          <w:ilvl w:val="0"/>
          <w:numId w:val="3"/>
        </w:numPr>
        <w:rPr>
          <w:b/>
          <w:sz w:val="28"/>
          <w:szCs w:val="28"/>
          <w:highlight w:val="yellow"/>
        </w:rPr>
      </w:pPr>
      <w:r w:rsidRPr="00B217CF">
        <w:rPr>
          <w:b/>
          <w:sz w:val="28"/>
          <w:szCs w:val="28"/>
          <w:highlight w:val="yellow"/>
          <w:u w:val="single"/>
        </w:rPr>
        <w:t>IZJEMNA DEJANJA</w:t>
      </w:r>
      <w:r w:rsidRPr="00B217CF">
        <w:rPr>
          <w:b/>
          <w:sz w:val="28"/>
          <w:szCs w:val="28"/>
          <w:highlight w:val="yellow"/>
        </w:rPr>
        <w:t>:</w:t>
      </w:r>
    </w:p>
    <w:p w14:paraId="4A4F0753" w14:textId="77777777" w:rsidR="00B217CF" w:rsidRPr="00B217CF" w:rsidRDefault="00B217CF" w:rsidP="00B217CF">
      <w:pPr>
        <w:ind w:hanging="180"/>
        <w:rPr>
          <w:b/>
        </w:rPr>
      </w:pPr>
    </w:p>
    <w:p w14:paraId="54D8CED9" w14:textId="77777777" w:rsidR="00B217CF" w:rsidRPr="00B217CF" w:rsidRDefault="00B217CF" w:rsidP="00B217CF">
      <w:r w:rsidRPr="00B217CF">
        <w:rPr>
          <w:highlight w:val="yellow"/>
        </w:rPr>
        <w:t>Na splošno so izjemna dejanja pričakovana-celo pozitivno sankcionirana, TODA v določenih družbenih skupinah se zdi izjemnost pretirana →</w:t>
      </w:r>
      <w:r w:rsidRPr="00B217CF">
        <w:t xml:space="preserve"> </w:t>
      </w:r>
    </w:p>
    <w:p w14:paraId="1C84308D" w14:textId="77777777" w:rsidR="00B217CF" w:rsidRPr="00B217CF" w:rsidRDefault="00B217CF" w:rsidP="00B217CF">
      <w:pPr>
        <w:ind w:left="284"/>
      </w:pPr>
      <w:r w:rsidRPr="00B217CF">
        <w:t xml:space="preserve"> </w:t>
      </w:r>
    </w:p>
    <w:p w14:paraId="16476346" w14:textId="77777777" w:rsidR="00B217CF" w:rsidRPr="00B217CF" w:rsidRDefault="00B217CF" w:rsidP="00B217CF">
      <w:pPr>
        <w:ind w:left="284"/>
      </w:pPr>
      <w:r w:rsidRPr="00B217CF">
        <w:rPr>
          <w:highlight w:val="yellow"/>
        </w:rPr>
        <w:t>dijak, ki vestno izpolnjuje šolske obveznosti</w:t>
      </w:r>
      <w:r w:rsidRPr="00B217CF">
        <w:rPr>
          <w:highlight w:val="yellow"/>
        </w:rPr>
        <w:sym w:font="Wingdings 3" w:char="F0A8"/>
      </w:r>
      <w:r w:rsidRPr="00B217CF">
        <w:rPr>
          <w:highlight w:val="yellow"/>
        </w:rPr>
        <w:t>označen kot nenormalen, piflar… → toda v resnici je ta dijak, edini ki ni odklonski.</w:t>
      </w:r>
    </w:p>
    <w:p w14:paraId="786BF611" w14:textId="77777777" w:rsidR="00B217CF" w:rsidRPr="00B217CF" w:rsidRDefault="00B217CF" w:rsidP="00503BA0">
      <w:pPr>
        <w:spacing w:after="200" w:line="276" w:lineRule="auto"/>
        <w:rPr>
          <w:rFonts w:eastAsia="Calibri"/>
          <w:color w:val="666666"/>
          <w:lang w:eastAsia="en-US"/>
        </w:rPr>
      </w:pPr>
    </w:p>
    <w:sectPr w:rsidR="00B217CF" w:rsidRPr="00B217CF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0F5B"/>
    <w:multiLevelType w:val="hybridMultilevel"/>
    <w:tmpl w:val="9BCED5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7691"/>
    <w:multiLevelType w:val="hybridMultilevel"/>
    <w:tmpl w:val="66D0953C"/>
    <w:lvl w:ilvl="0" w:tplc="FE8863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843D6"/>
    <w:multiLevelType w:val="multilevel"/>
    <w:tmpl w:val="D8E0BE78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Comic Sans MS" w:eastAsia="Times New Roman" w:hAnsi="Comic Sans MS" w:cs="Times New Roman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Comic Sans MS" w:hAnsi="Comic Sans MS" w:hint="default"/>
      </w:rPr>
    </w:lvl>
    <w:lvl w:ilvl="5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2609"/>
    <w:multiLevelType w:val="hybridMultilevel"/>
    <w:tmpl w:val="B91614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AC"/>
    <w:rsid w:val="000C17BD"/>
    <w:rsid w:val="001F41BB"/>
    <w:rsid w:val="00353909"/>
    <w:rsid w:val="004B2279"/>
    <w:rsid w:val="00503BA0"/>
    <w:rsid w:val="005F2793"/>
    <w:rsid w:val="00AB0970"/>
    <w:rsid w:val="00B217CF"/>
    <w:rsid w:val="00BB2459"/>
    <w:rsid w:val="00D0731F"/>
    <w:rsid w:val="00E264F4"/>
    <w:rsid w:val="00F1777C"/>
    <w:rsid w:val="00F7606B"/>
    <w:rsid w:val="00FB3C0B"/>
    <w:rsid w:val="00FB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C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bCs/>
      <w:sz w:val="28"/>
    </w:rPr>
  </w:style>
  <w:style w:type="paragraph" w:styleId="Odstavekseznama">
    <w:name w:val="List Paragraph"/>
    <w:basedOn w:val="Navaden"/>
    <w:uiPriority w:val="34"/>
    <w:qFormat/>
    <w:rsid w:val="00D0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2023-05-17T07:31:00Z</dcterms:created>
  <dcterms:modified xsi:type="dcterms:W3CDTF">2023-05-17T07:31:00Z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">
    <vt:lpwstr>https://dijaski.net</vt:lpwstr>
  </property>
</Properties>
</file>