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16A8EB3F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16A8EB3F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666F2135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</w:t>
            </w:r>
            <w:r w:rsidR="00A4489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lja</w:t>
            </w: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Andreja Mlakar in Samo </w:t>
            </w:r>
            <w:proofErr w:type="spellStart"/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Plošinjak</w:t>
            </w:r>
            <w:proofErr w:type="spellEnd"/>
          </w:p>
          <w:p w14:paraId="43DF8A62" w14:textId="3B3B14DA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Družboslovje in naravoslovje (DNS)</w:t>
            </w:r>
          </w:p>
          <w:p w14:paraId="363769A2" w14:textId="28C16BD1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Pomočnik v biotehniki in oskrbi</w:t>
            </w:r>
          </w:p>
          <w:p w14:paraId="6CB000C4" w14:textId="6A327CB2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2. </w:t>
            </w:r>
            <w:proofErr w:type="spellStart"/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dP</w:t>
            </w:r>
            <w:proofErr w:type="spellEnd"/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16A8EB3F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00A1649E">
        <w:trPr>
          <w:trHeight w:val="274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17569F86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="00114FB6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/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 </w:t>
            </w: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B57B2F" w14:textId="2DE6BB6A" w:rsidR="7548ACEA" w:rsidRPr="00A4489C" w:rsidRDefault="08A9317F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38E91E03" w14:textId="342F7256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Ustna ocenjevanja bodo 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napovedana.</w:t>
            </w:r>
          </w:p>
          <w:p w14:paraId="49141756" w14:textId="27F9A574" w:rsidR="7548ACEA" w:rsidRDefault="08A9317F" w:rsidP="00A4489C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(oktober – </w:t>
            </w:r>
            <w:r w:rsidR="0093656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</w:t>
            </w:r>
            <w:r w:rsidR="00A448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749D9E43" w14:textId="14786E31" w:rsidR="00A4489C" w:rsidRDefault="00A4489C" w:rsidP="00A4489C">
            <w:p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4489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Andreja Mlakar (NAR):</w:t>
            </w:r>
          </w:p>
          <w:p w14:paraId="2E1F0C23" w14:textId="337BEC76" w:rsidR="00A4489C" w:rsidRPr="00A4489C" w:rsidRDefault="00A4489C" w:rsidP="00A4489C">
            <w:pPr>
              <w:pStyle w:val="Odstavekseznama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</w:rPr>
            </w:pPr>
            <w:r w:rsidRPr="00A4489C">
              <w:rPr>
                <w:rFonts w:ascii="Times New Roman" w:eastAsia="Arial" w:hAnsi="Times New Roman" w:cs="Times New Roman"/>
                <w:color w:val="000000" w:themeColor="text1"/>
              </w:rPr>
              <w:t xml:space="preserve">polletje: </w:t>
            </w:r>
            <w:r w:rsidRPr="00A4489C">
              <w:rPr>
                <w:rFonts w:ascii="Times New Roman" w:hAnsi="Times New Roman" w:cs="Times New Roman"/>
              </w:rPr>
              <w:t xml:space="preserve">ustna ocena iz vsebin </w:t>
            </w:r>
            <w:r w:rsidRPr="00A4489C">
              <w:rPr>
                <w:rFonts w:ascii="Times New Roman" w:hAnsi="Times New Roman" w:cs="Times New Roman"/>
                <w:bCs/>
              </w:rPr>
              <w:t>merjenje v naravoslovju in naravoslovne metode proučevanja naravnih pojavov</w:t>
            </w:r>
          </w:p>
          <w:p w14:paraId="3CF58F01" w14:textId="12B20BFD" w:rsidR="00A4489C" w:rsidRPr="00A4489C" w:rsidRDefault="00A4489C" w:rsidP="00A4489C">
            <w:pPr>
              <w:pStyle w:val="Odstavekseznama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polletje: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876B6">
              <w:rPr>
                <w:rFonts w:ascii="Times New Roman" w:hAnsi="Times New Roman" w:cs="Times New Roman"/>
                <w:bCs/>
              </w:rPr>
              <w:t xml:space="preserve">ustna ocena iz vsebin </w:t>
            </w:r>
            <w:r w:rsidR="00114FB6">
              <w:rPr>
                <w:rFonts w:ascii="Times New Roman" w:hAnsi="Times New Roman" w:cs="Times New Roman"/>
                <w:bCs/>
              </w:rPr>
              <w:t>energija in ekologija</w:t>
            </w:r>
          </w:p>
          <w:p w14:paraId="43164ACD" w14:textId="1BF883CC" w:rsidR="00936562" w:rsidRPr="00936562" w:rsidRDefault="00936562" w:rsidP="00936562">
            <w:pPr>
              <w:pStyle w:val="paragrap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36562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Samo </w:t>
            </w:r>
            <w:proofErr w:type="spellStart"/>
            <w:r w:rsidRPr="00936562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Plošinjak</w:t>
            </w:r>
            <w:proofErr w:type="spellEnd"/>
            <w:r w:rsidRPr="00936562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(DRU):</w:t>
            </w:r>
          </w:p>
          <w:p w14:paraId="14D49AB6" w14:textId="60739935" w:rsidR="00730E23" w:rsidRPr="008D68C0" w:rsidRDefault="00936562" w:rsidP="008D68C0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Pri družboslovju dijak pridobi v vsaki konferenci ustno oceno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D68C0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7548ACEA" w14:paraId="51F2A548" w14:textId="77777777" w:rsidTr="008D68C0">
        <w:trPr>
          <w:trHeight w:val="1823"/>
        </w:trPr>
        <w:tc>
          <w:tcPr>
            <w:tcW w:w="14070" w:type="dxa"/>
            <w:gridSpan w:val="2"/>
          </w:tcPr>
          <w:p w14:paraId="76380F7E" w14:textId="3EDC538F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823E4DA" w14:textId="1CC0A4A1" w:rsidR="08A9317F" w:rsidRDefault="08A9317F" w:rsidP="7548ACEA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t>Druge oblike ocenjevanja</w:t>
            </w:r>
            <w:r w:rsidR="000F0A6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(DRU)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3FD20C4A" w14:textId="44DCD783" w:rsidR="08A9317F" w:rsidRDefault="08A9317F" w:rsidP="6DF2D84E">
            <w:pPr>
              <w:pStyle w:val="Odstavekseznama"/>
              <w:numPr>
                <w:ilvl w:val="0"/>
                <w:numId w:val="19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F2D84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seminarske naloge, referati – upoštevajo se kakovost vsebine, uporaba virov, struktura, jezik;</w:t>
            </w:r>
          </w:p>
          <w:p w14:paraId="7E2E0BEA" w14:textId="0AD70DAF" w:rsidR="7548ACEA" w:rsidRDefault="00A4489C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DNS se zaključi s skupno oceno.</w:t>
            </w:r>
          </w:p>
        </w:tc>
      </w:tr>
      <w:tr w:rsidR="7548ACEA" w14:paraId="1A6F61B4" w14:textId="77777777" w:rsidTr="16A8EB3F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021F190E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Kriteriji ocenjevanja</w:t>
            </w:r>
            <w:r w:rsidR="00F9592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– ustno </w:t>
            </w:r>
            <w:r w:rsidR="004E2566">
              <w:rPr>
                <w:rFonts w:ascii="Arial" w:eastAsia="Arial" w:hAnsi="Arial" w:cs="Arial"/>
                <w:b/>
                <w:bCs/>
                <w:color w:val="000000" w:themeColor="text1"/>
              </w:rPr>
              <w:t>o</w:t>
            </w:r>
            <w:r w:rsidR="00F9592F">
              <w:rPr>
                <w:rFonts w:ascii="Arial" w:eastAsia="Arial" w:hAnsi="Arial" w:cs="Arial"/>
                <w:b/>
                <w:bCs/>
                <w:color w:val="000000" w:themeColor="text1"/>
              </w:rPr>
              <w:t>cenjevanje</w:t>
            </w: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0F0A67" w14:paraId="54F168DD" w14:textId="77777777" w:rsidTr="0058487E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7205AB78" w14:textId="77777777" w:rsidR="000F0A67" w:rsidRDefault="000F0A67" w:rsidP="0058487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E8FFD33" w14:textId="77777777" w:rsidR="000F0A67" w:rsidRDefault="000F0A67" w:rsidP="0058487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tbl>
      <w:tblPr>
        <w:tblStyle w:val="Tabelamrea"/>
        <w:tblpPr w:leftFromText="141" w:rightFromText="141" w:vertAnchor="text" w:horzAnchor="margin" w:tblpY="172"/>
        <w:tblW w:w="13950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000F0A67" w14:paraId="7C2A5AC2" w14:textId="77777777" w:rsidTr="0058487E">
        <w:trPr>
          <w:trHeight w:val="5093"/>
        </w:trPr>
        <w:tc>
          <w:tcPr>
            <w:tcW w:w="2790" w:type="dxa"/>
          </w:tcPr>
          <w:p w14:paraId="4C50D03C" w14:textId="77777777" w:rsidR="000F0A67" w:rsidRPr="002B6800" w:rsidRDefault="000F0A67" w:rsidP="0058487E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Nezadostno (1) – </w:t>
            </w:r>
          </w:p>
          <w:p w14:paraId="5351617E" w14:textId="77777777" w:rsidR="000F0A67" w:rsidRPr="002B6800" w:rsidRDefault="000F0A67" w:rsidP="0058487E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0% - 49%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(1)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415F47D" w14:textId="77777777" w:rsidR="000F0A67" w:rsidRPr="002B6800" w:rsidRDefault="000F0A67" w:rsidP="0058487E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5157D3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Dijak: </w:t>
            </w:r>
          </w:p>
          <w:p w14:paraId="10A2E93C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4DA6362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Pogosto odgovora na zastavljeno vprašanje sploh ni moč dobiti. Dijak ne pozna ključnih pojmov, ne razume temeljnih pojmov,    navaja laična izkustvena in nepopolna dejstva ter informacije.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9239678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5505AB3" w14:textId="77777777" w:rsidR="000F0A67" w:rsidRPr="002B6800" w:rsidRDefault="000F0A67" w:rsidP="005848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46E74" w14:textId="77777777" w:rsidR="000F0A67" w:rsidRPr="002B6800" w:rsidRDefault="000F0A67" w:rsidP="00584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FE216C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Zadostno (2) –</w:t>
            </w:r>
          </w:p>
          <w:p w14:paraId="2A54F870" w14:textId="77777777" w:rsidR="000F0A67" w:rsidRPr="002B6800" w:rsidRDefault="000F0A67" w:rsidP="0058487E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50% - 62%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(2)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8CBB01D" w14:textId="77777777" w:rsidR="000F0A67" w:rsidRPr="002B6800" w:rsidRDefault="000F0A67" w:rsidP="005848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010B1" w14:textId="77777777" w:rsidR="000F0A67" w:rsidRPr="002B6800" w:rsidRDefault="000F0A67" w:rsidP="0058487E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Dijak:</w:t>
            </w:r>
          </w:p>
          <w:p w14:paraId="23FD2D12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 pomočjo učitelja poskusi našteti in pojasniti temeljne pojme iz predpisane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2B6CC0D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Navaja in pojasni temeljne informacije. V minimalnem obsegu zahtevanega in / ali ob podpornih vprašanjih dijak ponovi, navede, našteje, prepozna … Ne zna  pa navesti ustreznih primerov, razložiti snovi s svojimi besedami.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9BEF79E" w14:textId="77777777" w:rsidR="000F0A67" w:rsidRPr="002B6800" w:rsidRDefault="000F0A67" w:rsidP="00584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2E73FE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Dobro (3) – </w:t>
            </w:r>
          </w:p>
          <w:p w14:paraId="47249A09" w14:textId="77777777" w:rsidR="000F0A67" w:rsidRPr="002B6800" w:rsidRDefault="000F0A67" w:rsidP="0058487E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63% – 75%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(3)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2361F0A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519F52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4359DAB7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92874B9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zahtevane pojme in jih pojasni s pomočjo učitelja.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12B9AB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Uporablja ustrezno osnovno terminologijo, opredeli ključne pojme, analizira in povezuje informacije, vendar pomanjkljivo. Ponovi in razume, kar je slišal oz. si zapisal ob razlagi, a zgolj šolski, neustvarjalni primeri.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969B480" w14:textId="77777777" w:rsidR="000F0A67" w:rsidRPr="002B6800" w:rsidRDefault="000F0A67" w:rsidP="0058487E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3E9B78" w14:textId="77777777" w:rsidR="000F0A67" w:rsidRPr="002B6800" w:rsidRDefault="000F0A67" w:rsidP="0058487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7DF25EE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Prav dobro (4) - </w:t>
            </w:r>
          </w:p>
          <w:p w14:paraId="76BF0568" w14:textId="77777777" w:rsidR="000F0A67" w:rsidRPr="002B6800" w:rsidRDefault="000F0A67" w:rsidP="0058487E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76% - 88%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(4)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93F60D8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F72EDE6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671D6991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E67D7C9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teoretični del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0CE1A61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 opredeljuje in razume  pojme, informacije ustrezno povezuje in argumentira. Uporablja strokovno terminologijo. Opiše, razloži, utemelji s svojimi besedami, ilustrira na svojem primeru, vendar z občasno manjšimi pomanjkljivostmi.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DD6C57F" w14:textId="77777777" w:rsidR="000F0A67" w:rsidRPr="002B6800" w:rsidRDefault="000F0A67" w:rsidP="0058487E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3634CD6" w14:textId="77777777" w:rsidR="000F0A67" w:rsidRPr="002B6800" w:rsidRDefault="000F0A67" w:rsidP="0058487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3879452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Odlično (5) – </w:t>
            </w:r>
          </w:p>
          <w:p w14:paraId="2351DAD1" w14:textId="77777777" w:rsidR="000F0A67" w:rsidRPr="002B6800" w:rsidRDefault="000F0A67" w:rsidP="0058487E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89% - 100%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(5)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6445347" w14:textId="77777777" w:rsidR="000F0A67" w:rsidRPr="002B6800" w:rsidRDefault="000F0A67" w:rsidP="0058487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3B8BFB" w14:textId="77777777" w:rsidR="000F0A67" w:rsidRPr="002B6800" w:rsidRDefault="000F0A67" w:rsidP="0058487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Dijak: </w:t>
            </w:r>
          </w:p>
          <w:p w14:paraId="4575F712" w14:textId="77777777" w:rsidR="000F0A67" w:rsidRPr="002B6800" w:rsidRDefault="000F0A67" w:rsidP="0058487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94540A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ter s praktičnimi primeri utemelji in razloži učno snov.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A68F00E" w14:textId="77777777" w:rsidR="000F0A67" w:rsidRPr="002B6800" w:rsidRDefault="000F0A67" w:rsidP="0058487E">
            <w:pPr>
              <w:pStyle w:val="paragraph"/>
              <w:spacing w:before="0" w:beforeAutospacing="0" w:after="0" w:afterAutospacing="0"/>
              <w:ind w:right="3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Jasno, natančno in podrobno opredeljuje in pojasnjuje pojme, informacije ustrezno povezuje in argumentira, analizira in sintetizira. Ugotovitve ustrezno primerja in kritično vrednoti. Daje svoje primere in je inovativen, izviren in samostojen.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6CE1C8F" w14:textId="77777777" w:rsidR="000F0A67" w:rsidRPr="002B6800" w:rsidRDefault="000F0A67" w:rsidP="0058487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DD20B3" w14:textId="77777777" w:rsidR="000F415A" w:rsidRDefault="000F415A" w:rsidP="000F415A">
      <w:pPr>
        <w:tabs>
          <w:tab w:val="left" w:pos="540"/>
        </w:tabs>
        <w:spacing w:after="0" w:line="360" w:lineRule="auto"/>
      </w:pPr>
    </w:p>
    <w:p w14:paraId="1D5EFE77" w14:textId="55B0BA55" w:rsidR="000F415A" w:rsidRPr="000F415A" w:rsidRDefault="000F415A" w:rsidP="000F415A">
      <w:pPr>
        <w:tabs>
          <w:tab w:val="left" w:pos="540"/>
        </w:tabs>
        <w:spacing w:after="0" w:line="360" w:lineRule="auto"/>
        <w:rPr>
          <w:b/>
          <w:iCs/>
        </w:rPr>
      </w:pPr>
      <w:r w:rsidRPr="000F415A">
        <w:rPr>
          <w:b/>
          <w:iCs/>
        </w:rPr>
        <w:t>KRITERIJI OCENJEVANJA  IZDELKOV; delovnih listov, seminarskih nalog</w:t>
      </w:r>
      <w:r>
        <w:rPr>
          <w:b/>
          <w:iCs/>
        </w:rPr>
        <w:t>, referatov</w:t>
      </w:r>
      <w:r w:rsidRPr="000F415A">
        <w:rPr>
          <w:b/>
          <w:iCs/>
        </w:rPr>
        <w:t xml:space="preserve"> …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144"/>
        <w:gridCol w:w="3969"/>
        <w:gridCol w:w="4961"/>
      </w:tblGrid>
      <w:tr w:rsidR="000F415A" w:rsidRPr="00A444A9" w14:paraId="625F8A1F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4DFB7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33174A12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OCENA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15F2C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412CCB2A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VSEBINA DEL. LISTA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7ADC3A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7A5F9254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 xml:space="preserve">OBLIKA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AB0F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531832BE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OPOMBE</w:t>
            </w:r>
          </w:p>
        </w:tc>
      </w:tr>
      <w:tr w:rsidR="000F415A" w:rsidRPr="00A444A9" w14:paraId="00523C77" w14:textId="77777777" w:rsidTr="001C6C27">
        <w:trPr>
          <w:trHeight w:val="86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512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4A8EF60A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NPS</w:t>
            </w:r>
          </w:p>
          <w:p w14:paraId="6981C7CE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1270" w14:textId="77777777" w:rsidR="000F415A" w:rsidRPr="00A444A9" w:rsidRDefault="000F415A" w:rsidP="001C6C27">
            <w:pPr>
              <w:tabs>
                <w:tab w:val="left" w:pos="540"/>
              </w:tabs>
            </w:pPr>
          </w:p>
          <w:p w14:paraId="195F1C0C" w14:textId="77777777" w:rsidR="000F415A" w:rsidRPr="00A444A9" w:rsidRDefault="000F415A" w:rsidP="001C6C27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A52A" w14:textId="77777777" w:rsidR="000F415A" w:rsidRPr="00A444A9" w:rsidRDefault="000F415A" w:rsidP="001C6C27">
            <w:pPr>
              <w:tabs>
                <w:tab w:val="left" w:pos="540"/>
              </w:tabs>
            </w:pPr>
          </w:p>
          <w:p w14:paraId="1CA42DED" w14:textId="77777777" w:rsidR="000F415A" w:rsidRPr="00A444A9" w:rsidRDefault="000F415A" w:rsidP="001C6C27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A5B4" w14:textId="77777777" w:rsidR="000F415A" w:rsidRPr="00A444A9" w:rsidRDefault="000F415A" w:rsidP="001C6C27">
            <w:pPr>
              <w:tabs>
                <w:tab w:val="left" w:pos="540"/>
              </w:tabs>
            </w:pPr>
          </w:p>
          <w:p w14:paraId="6C1BC49A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Dijak ne odda dela, kljub pozivu učitelja.</w:t>
            </w:r>
          </w:p>
        </w:tc>
      </w:tr>
      <w:tr w:rsidR="000F415A" w:rsidRPr="00A444A9" w14:paraId="133645B4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FB9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352799A4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Nezadostno (1)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CFD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Odgovori so nepopolni, nepravilni, mimo bistva, ne razumejo problema in vprašanj.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988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Manjka večina osnovnih podatkov, nalog je nepregledna, nesistematična, brez poudarkov.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527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ni oddano do roka, odda ga šele po opozorilu učitelja.</w:t>
            </w:r>
          </w:p>
        </w:tc>
      </w:tr>
      <w:tr w:rsidR="000F415A" w:rsidRPr="00A444A9" w14:paraId="5968E4B7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986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7D0606D1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Zadostno (2)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885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Polovica odgovorov je pravilnih, ni jasno izraženo bistvo, delno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3541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Večina osnovnih podatkov je navedenih, delo je slabo pregledno, rezultati so nepovezani, ni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B77C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0F415A" w:rsidRPr="00A444A9" w14:paraId="5F7184C1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410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34433CA6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Dobro (3)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70C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Odgovori so večinoma pravilni, splošni in niso usmerjeni k bistvu, splošno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8991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vsebuje vse elemente, ni  sistematično in povezano, dodanih je le del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279D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0F415A" w:rsidRPr="00A444A9" w14:paraId="5FE732EA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9CD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6BF64059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Prav dobro (4)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7CFB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Vsi odgovori so popolni in pravilni, presplošni in niso v celoti usmerjeni k bistvu, iz dela odgovorov je vidno kritično mišljenje posameznika.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A3B1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vsebuje vse elemente, je pregledno, ni pa  v celoti sistematično oblikovano, dodane so skice.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678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  <w:tr w:rsidR="000F415A" w:rsidRPr="00A444A9" w14:paraId="20B19B0E" w14:textId="77777777" w:rsidTr="001C6C2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320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</w:p>
          <w:p w14:paraId="627F7D7A" w14:textId="77777777" w:rsidR="000F415A" w:rsidRPr="00A444A9" w:rsidRDefault="000F415A" w:rsidP="001C6C27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Odlično (5)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9CC4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Vsi odgovori so popolni in pravilni, v celoti usmerjeni k bistvu, izražajo kritično mišljenje posameznika in celovito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72D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vsebuje vse elemente, je pregledno in sistematično oblikovano, vsebuje vse ključne besede, dodane so skice, opisi, preglednice.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95F" w14:textId="77777777" w:rsidR="000F415A" w:rsidRPr="00A444A9" w:rsidRDefault="000F415A" w:rsidP="001C6C27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</w:tbl>
    <w:p w14:paraId="58961DE2" w14:textId="77777777" w:rsidR="000F415A" w:rsidRDefault="000F415A" w:rsidP="000F415A">
      <w:pPr>
        <w:rPr>
          <w:noProof/>
        </w:rPr>
      </w:pPr>
    </w:p>
    <w:p w14:paraId="01E1EF93" w14:textId="77777777" w:rsidR="000F0A67" w:rsidRDefault="000F0A67" w:rsidP="7548ACEA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7548ACE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726E" w14:textId="77777777" w:rsidR="00057201" w:rsidRDefault="00057201">
      <w:pPr>
        <w:spacing w:after="0" w:line="240" w:lineRule="auto"/>
      </w:pPr>
      <w:r>
        <w:separator/>
      </w:r>
    </w:p>
  </w:endnote>
  <w:endnote w:type="continuationSeparator" w:id="0">
    <w:p w14:paraId="4A35D230" w14:textId="77777777" w:rsidR="00057201" w:rsidRDefault="0005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0302" w14:textId="77777777" w:rsidR="00057201" w:rsidRDefault="00057201">
      <w:pPr>
        <w:spacing w:after="0" w:line="240" w:lineRule="auto"/>
      </w:pPr>
      <w:r>
        <w:separator/>
      </w:r>
    </w:p>
  </w:footnote>
  <w:footnote w:type="continuationSeparator" w:id="0">
    <w:p w14:paraId="60C781B1" w14:textId="77777777" w:rsidR="00057201" w:rsidRDefault="0005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3AD"/>
    <w:multiLevelType w:val="hybridMultilevel"/>
    <w:tmpl w:val="946EB9C2"/>
    <w:lvl w:ilvl="0" w:tplc="76287D2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2C1D"/>
    <w:multiLevelType w:val="hybridMultilevel"/>
    <w:tmpl w:val="9522B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479D6"/>
    <w:multiLevelType w:val="multilevel"/>
    <w:tmpl w:val="CD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025A9"/>
    <w:multiLevelType w:val="multilevel"/>
    <w:tmpl w:val="17E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917C7"/>
    <w:multiLevelType w:val="hybridMultilevel"/>
    <w:tmpl w:val="47F4F2A4"/>
    <w:lvl w:ilvl="0" w:tplc="C16250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34"/>
  </w:num>
  <w:num w:numId="5">
    <w:abstractNumId w:val="1"/>
  </w:num>
  <w:num w:numId="6">
    <w:abstractNumId w:val="3"/>
  </w:num>
  <w:num w:numId="7">
    <w:abstractNumId w:val="19"/>
  </w:num>
  <w:num w:numId="8">
    <w:abstractNumId w:val="20"/>
  </w:num>
  <w:num w:numId="9">
    <w:abstractNumId w:val="4"/>
  </w:num>
  <w:num w:numId="10">
    <w:abstractNumId w:val="10"/>
  </w:num>
  <w:num w:numId="11">
    <w:abstractNumId w:val="12"/>
  </w:num>
  <w:num w:numId="12">
    <w:abstractNumId w:val="6"/>
  </w:num>
  <w:num w:numId="13">
    <w:abstractNumId w:val="32"/>
  </w:num>
  <w:num w:numId="14">
    <w:abstractNumId w:val="29"/>
  </w:num>
  <w:num w:numId="15">
    <w:abstractNumId w:val="21"/>
  </w:num>
  <w:num w:numId="16">
    <w:abstractNumId w:val="28"/>
  </w:num>
  <w:num w:numId="17">
    <w:abstractNumId w:val="22"/>
  </w:num>
  <w:num w:numId="18">
    <w:abstractNumId w:val="17"/>
  </w:num>
  <w:num w:numId="19">
    <w:abstractNumId w:val="11"/>
  </w:num>
  <w:num w:numId="20">
    <w:abstractNumId w:val="25"/>
  </w:num>
  <w:num w:numId="21">
    <w:abstractNumId w:val="23"/>
  </w:num>
  <w:num w:numId="22">
    <w:abstractNumId w:val="8"/>
  </w:num>
  <w:num w:numId="23">
    <w:abstractNumId w:val="15"/>
  </w:num>
  <w:num w:numId="24">
    <w:abstractNumId w:val="0"/>
  </w:num>
  <w:num w:numId="25">
    <w:abstractNumId w:val="9"/>
  </w:num>
  <w:num w:numId="26">
    <w:abstractNumId w:val="14"/>
  </w:num>
  <w:num w:numId="27">
    <w:abstractNumId w:val="31"/>
  </w:num>
  <w:num w:numId="28">
    <w:abstractNumId w:val="30"/>
  </w:num>
  <w:num w:numId="29">
    <w:abstractNumId w:val="2"/>
  </w:num>
  <w:num w:numId="30">
    <w:abstractNumId w:val="13"/>
  </w:num>
  <w:num w:numId="31">
    <w:abstractNumId w:val="33"/>
  </w:num>
  <w:num w:numId="32">
    <w:abstractNumId w:val="5"/>
  </w:num>
  <w:num w:numId="33">
    <w:abstractNumId w:val="26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57201"/>
    <w:rsid w:val="000F0A67"/>
    <w:rsid w:val="000F415A"/>
    <w:rsid w:val="00114FB6"/>
    <w:rsid w:val="001800E0"/>
    <w:rsid w:val="001C7801"/>
    <w:rsid w:val="002A39B9"/>
    <w:rsid w:val="00376C6F"/>
    <w:rsid w:val="004D1AF1"/>
    <w:rsid w:val="004E2566"/>
    <w:rsid w:val="00592EA1"/>
    <w:rsid w:val="005C2205"/>
    <w:rsid w:val="00621111"/>
    <w:rsid w:val="00730E23"/>
    <w:rsid w:val="00866D1A"/>
    <w:rsid w:val="008D68C0"/>
    <w:rsid w:val="008E20A2"/>
    <w:rsid w:val="00936562"/>
    <w:rsid w:val="009876B6"/>
    <w:rsid w:val="00A1649E"/>
    <w:rsid w:val="00A4489C"/>
    <w:rsid w:val="00AD09D6"/>
    <w:rsid w:val="00AE0714"/>
    <w:rsid w:val="00B96F48"/>
    <w:rsid w:val="00D15E30"/>
    <w:rsid w:val="00D85300"/>
    <w:rsid w:val="00DA1DC3"/>
    <w:rsid w:val="00E07125"/>
    <w:rsid w:val="00E52BBB"/>
    <w:rsid w:val="00ED70C2"/>
    <w:rsid w:val="00F9592F"/>
    <w:rsid w:val="015919F5"/>
    <w:rsid w:val="01C0825F"/>
    <w:rsid w:val="0208EC21"/>
    <w:rsid w:val="02582B9D"/>
    <w:rsid w:val="028650D5"/>
    <w:rsid w:val="02EDA23F"/>
    <w:rsid w:val="06484F0F"/>
    <w:rsid w:val="069C21ED"/>
    <w:rsid w:val="08538068"/>
    <w:rsid w:val="08A9317F"/>
    <w:rsid w:val="09B69660"/>
    <w:rsid w:val="09DA993C"/>
    <w:rsid w:val="09E2E62F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5E88766"/>
    <w:rsid w:val="3609390C"/>
    <w:rsid w:val="36E2A7FE"/>
    <w:rsid w:val="38220EA3"/>
    <w:rsid w:val="384A7E55"/>
    <w:rsid w:val="3B3F44D6"/>
    <w:rsid w:val="3B6BD557"/>
    <w:rsid w:val="3CC63DF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67F1EA7"/>
    <w:rsid w:val="76C7E589"/>
    <w:rsid w:val="77AD9EF4"/>
    <w:rsid w:val="783B72AB"/>
    <w:rsid w:val="78D337A4"/>
    <w:rsid w:val="79F44B1A"/>
    <w:rsid w:val="7AAE8ABB"/>
    <w:rsid w:val="7AD1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avaden"/>
    <w:rsid w:val="0093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normaltextrun">
    <w:name w:val="normaltextrun"/>
    <w:basedOn w:val="Privzetapisavaodstavka"/>
    <w:rsid w:val="00936562"/>
  </w:style>
  <w:style w:type="character" w:customStyle="1" w:styleId="eop">
    <w:name w:val="eop"/>
    <w:basedOn w:val="Privzetapisavaodstavka"/>
    <w:rsid w:val="0093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2</cp:revision>
  <dcterms:created xsi:type="dcterms:W3CDTF">2025-09-26T08:06:00Z</dcterms:created>
  <dcterms:modified xsi:type="dcterms:W3CDTF">2025-09-26T08:06:00Z</dcterms:modified>
</cp:coreProperties>
</file>