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EA0" w:rsidRDefault="00BC4EA0" w:rsidP="00BC4EA0">
      <w:pPr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highlight w:val="yellow"/>
        </w:rPr>
        <w:t xml:space="preserve">Dualizem – nastanek Avstro-Ogrske </w:t>
      </w:r>
    </w:p>
    <w:p w:rsidR="00BC4EA0" w:rsidRDefault="00BC4EA0" w:rsidP="00BC4EA0">
      <w:pPr>
        <w:pStyle w:val="Navadensplet"/>
        <w:shd w:val="clear" w:color="auto" w:fill="FFFFFF"/>
        <w:spacing w:before="0" w:beforeAutospacing="0" w:after="0" w:afterAutospacing="0"/>
        <w:rPr>
          <w:b/>
          <w:color w:val="333333"/>
          <w:highlight w:val="yellow"/>
        </w:rPr>
      </w:pPr>
      <w:r>
        <w:rPr>
          <w:b/>
          <w:color w:val="333333"/>
          <w:highlight w:val="yellow"/>
        </w:rPr>
        <w:t>Avstrijsko cesarstvo</w:t>
      </w:r>
      <w:r>
        <w:rPr>
          <w:color w:val="333333"/>
          <w:highlight w:val="yellow"/>
        </w:rPr>
        <w:t xml:space="preserve"> je po prusko-avstrijski vojni leta 1866 </w:t>
      </w:r>
      <w:r>
        <w:rPr>
          <w:b/>
          <w:color w:val="333333"/>
          <w:highlight w:val="yellow"/>
        </w:rPr>
        <w:t>izgubila vodilno vlogo</w:t>
      </w:r>
      <w:r>
        <w:rPr>
          <w:color w:val="333333"/>
          <w:highlight w:val="yellow"/>
        </w:rPr>
        <w:t xml:space="preserve"> v nemškem svetu in ozemlja v severni Italiji → </w:t>
      </w:r>
      <w:r>
        <w:rPr>
          <w:b/>
          <w:color w:val="333333"/>
          <w:highlight w:val="yellow"/>
        </w:rPr>
        <w:t>zato širili vpliv le še na Balkan → potrebovali podporo Madžarov →</w:t>
      </w:r>
    </w:p>
    <w:p w:rsidR="00BC4EA0" w:rsidRDefault="00BC4EA0" w:rsidP="00BC4EA0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</w:p>
    <w:p w:rsidR="00BC4EA0" w:rsidRDefault="00BC4EA0" w:rsidP="00BC4EA0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>
        <w:rPr>
          <w:b/>
          <w:color w:val="333333"/>
          <w:highlight w:val="yellow"/>
        </w:rPr>
        <w:t>Leta 1867 preuredili HM v dualistično (dvojno) monarhijo, imenovano Avstro-Ogrska monarhija, ki je propadla po koncu 1. SV, leta 1918</w:t>
      </w:r>
      <w:r>
        <w:rPr>
          <w:color w:val="333333"/>
          <w:highlight w:val="yellow"/>
        </w:rPr>
        <w:t>.</w:t>
      </w:r>
    </w:p>
    <w:p w:rsidR="00BC4EA0" w:rsidRDefault="00BC4EA0" w:rsidP="00BC4EA0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</w:p>
    <w:p w:rsidR="00BC4EA0" w:rsidRDefault="00BC4EA0" w:rsidP="00BC4EA0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>
        <w:rPr>
          <w:color w:val="333333"/>
          <w:highlight w:val="yellow"/>
        </w:rPr>
        <w:t xml:space="preserve">Obdobje od </w:t>
      </w:r>
      <w:r>
        <w:rPr>
          <w:b/>
          <w:color w:val="333333"/>
          <w:highlight w:val="yellow"/>
        </w:rPr>
        <w:t>1867 do 1918</w:t>
      </w:r>
      <w:r>
        <w:rPr>
          <w:color w:val="333333"/>
          <w:highlight w:val="yellow"/>
        </w:rPr>
        <w:t xml:space="preserve"> imenujemo tudi obdobje </w:t>
      </w:r>
      <w:r>
        <w:rPr>
          <w:b/>
          <w:color w:val="333333"/>
          <w:highlight w:val="yellow"/>
        </w:rPr>
        <w:t>dualizma</w:t>
      </w:r>
      <w:r>
        <w:rPr>
          <w:color w:val="333333"/>
          <w:highlight w:val="yellow"/>
        </w:rPr>
        <w:t>.</w:t>
      </w:r>
    </w:p>
    <w:p w:rsidR="00BC4EA0" w:rsidRDefault="00BC4EA0" w:rsidP="00BC4EA0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</w:p>
    <w:p w:rsidR="00BC4EA0" w:rsidRDefault="00BC4EA0" w:rsidP="00BC4EA0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>
        <w:rPr>
          <w:color w:val="333333"/>
          <w:highlight w:val="yellow"/>
        </w:rPr>
        <w:t xml:space="preserve">Nastali </w:t>
      </w:r>
      <w:r>
        <w:rPr>
          <w:b/>
          <w:color w:val="333333"/>
          <w:highlight w:val="yellow"/>
        </w:rPr>
        <w:t>dve ločeni politični enoti</w:t>
      </w:r>
      <w:r>
        <w:rPr>
          <w:color w:val="333333"/>
          <w:highlight w:val="yellow"/>
        </w:rPr>
        <w:t>, ki sta imeli:</w:t>
      </w:r>
    </w:p>
    <w:p w:rsidR="00BC4EA0" w:rsidRDefault="00BC4EA0" w:rsidP="00BC4EA0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</w:p>
    <w:p w:rsidR="00BC4EA0" w:rsidRDefault="00BC4EA0" w:rsidP="00BC4EA0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>
        <w:rPr>
          <w:b/>
          <w:color w:val="333333"/>
          <w:highlight w:val="yellow"/>
        </w:rPr>
        <w:t>skupne zadeve</w:t>
      </w:r>
      <w:r>
        <w:rPr>
          <w:color w:val="333333"/>
          <w:highlight w:val="yellow"/>
        </w:rPr>
        <w:t>:</w:t>
      </w:r>
    </w:p>
    <w:p w:rsidR="00BC4EA0" w:rsidRDefault="00BC4EA0" w:rsidP="00BC4EA0">
      <w:pPr>
        <w:pStyle w:val="Navadensplet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>
        <w:rPr>
          <w:color w:val="333333"/>
          <w:highlight w:val="yellow"/>
        </w:rPr>
        <w:t>vladar,</w:t>
      </w:r>
    </w:p>
    <w:p w:rsidR="00BC4EA0" w:rsidRDefault="00BC4EA0" w:rsidP="00BC4EA0">
      <w:pPr>
        <w:pStyle w:val="Navadensplet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>
        <w:rPr>
          <w:color w:val="333333"/>
          <w:highlight w:val="yellow"/>
        </w:rPr>
        <w:t>finance,</w:t>
      </w:r>
    </w:p>
    <w:p w:rsidR="00BC4EA0" w:rsidRDefault="00BC4EA0" w:rsidP="00BC4EA0">
      <w:pPr>
        <w:pStyle w:val="Navadensplet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>
        <w:rPr>
          <w:color w:val="333333"/>
          <w:highlight w:val="yellow"/>
        </w:rPr>
        <w:t>zunanje zadeve,</w:t>
      </w:r>
    </w:p>
    <w:p w:rsidR="00BC4EA0" w:rsidRDefault="00BC4EA0" w:rsidP="00BC4EA0">
      <w:pPr>
        <w:pStyle w:val="Navadensplet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>
        <w:rPr>
          <w:color w:val="333333"/>
          <w:highlight w:val="yellow"/>
        </w:rPr>
        <w:t>vojska,</w:t>
      </w:r>
    </w:p>
    <w:p w:rsidR="00BC4EA0" w:rsidRDefault="00BC4EA0" w:rsidP="00BC4EA0">
      <w:pPr>
        <w:pStyle w:val="Navadensplet"/>
        <w:shd w:val="clear" w:color="auto" w:fill="FFFFFF"/>
        <w:spacing w:before="0" w:beforeAutospacing="0" w:after="0" w:afterAutospacing="0"/>
        <w:ind w:left="1440"/>
        <w:rPr>
          <w:color w:val="333333"/>
          <w:highlight w:val="yellow"/>
        </w:rPr>
      </w:pPr>
    </w:p>
    <w:p w:rsidR="00BC4EA0" w:rsidRDefault="00BC4EA0" w:rsidP="00BC4EA0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>
        <w:rPr>
          <w:b/>
          <w:color w:val="333333"/>
          <w:highlight w:val="yellow"/>
        </w:rPr>
        <w:t>ločene zadeve</w:t>
      </w:r>
      <w:r>
        <w:rPr>
          <w:color w:val="333333"/>
          <w:highlight w:val="yellow"/>
        </w:rPr>
        <w:t>:</w:t>
      </w:r>
    </w:p>
    <w:p w:rsidR="00BC4EA0" w:rsidRDefault="00BC4EA0" w:rsidP="00BC4EA0">
      <w:pPr>
        <w:pStyle w:val="Navadensplet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>
        <w:rPr>
          <w:color w:val="333333"/>
          <w:highlight w:val="yellow"/>
        </w:rPr>
        <w:t>svoj parlament,</w:t>
      </w:r>
    </w:p>
    <w:p w:rsidR="00BC4EA0" w:rsidRDefault="00BC4EA0" w:rsidP="00BC4EA0">
      <w:pPr>
        <w:pStyle w:val="Navadensplet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>
        <w:rPr>
          <w:color w:val="333333"/>
          <w:highlight w:val="yellow"/>
        </w:rPr>
        <w:t>svoja vlada.</w:t>
      </w:r>
    </w:p>
    <w:p w:rsidR="00BC4EA0" w:rsidRDefault="00BC4EA0" w:rsidP="00BC4EA0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</w:p>
    <w:p w:rsidR="00BC4EA0" w:rsidRDefault="00BC4EA0" w:rsidP="00BC4EA0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>
        <w:rPr>
          <w:color w:val="333333"/>
          <w:highlight w:val="yellow"/>
        </w:rPr>
        <w:t xml:space="preserve">Sporazum o nastanku države močno </w:t>
      </w:r>
      <w:r>
        <w:rPr>
          <w:b/>
          <w:color w:val="333333"/>
          <w:highlight w:val="yellow"/>
        </w:rPr>
        <w:t xml:space="preserve">zaostril </w:t>
      </w:r>
      <w:r>
        <w:rPr>
          <w:color w:val="333333"/>
          <w:highlight w:val="yellow"/>
        </w:rPr>
        <w:t xml:space="preserve">že tako </w:t>
      </w:r>
      <w:r>
        <w:rPr>
          <w:b/>
          <w:color w:val="333333"/>
          <w:highlight w:val="yellow"/>
        </w:rPr>
        <w:t>napete odnose med številnimi narodi AO</w:t>
      </w:r>
      <w:r>
        <w:rPr>
          <w:color w:val="333333"/>
          <w:highlight w:val="yellow"/>
        </w:rPr>
        <w:t xml:space="preserve"> → </w:t>
      </w:r>
    </w:p>
    <w:p w:rsidR="00BC4EA0" w:rsidRDefault="00BC4EA0" w:rsidP="00BC4EA0">
      <w:pPr>
        <w:pStyle w:val="Navadensplet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>
        <w:rPr>
          <w:color w:val="333333"/>
          <w:highlight w:val="yellow"/>
        </w:rPr>
        <w:t>Nemci (Avstrijci) zatirali Slovence, Čehe in Slovake,</w:t>
      </w:r>
    </w:p>
    <w:p w:rsidR="00BC4EA0" w:rsidRDefault="00BC4EA0" w:rsidP="00BC4EA0">
      <w:pPr>
        <w:pStyle w:val="Navadensplet"/>
        <w:shd w:val="clear" w:color="auto" w:fill="FFFFFF"/>
        <w:spacing w:before="0" w:beforeAutospacing="0" w:after="0" w:afterAutospacing="0"/>
        <w:ind w:left="720"/>
        <w:rPr>
          <w:color w:val="333333"/>
          <w:highlight w:val="yellow"/>
        </w:rPr>
      </w:pPr>
    </w:p>
    <w:p w:rsidR="00BC4EA0" w:rsidRDefault="00BC4EA0" w:rsidP="00BC4EA0">
      <w:pPr>
        <w:pStyle w:val="Navadensplet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>
        <w:rPr>
          <w:color w:val="333333"/>
          <w:highlight w:val="yellow"/>
        </w:rPr>
        <w:t>Madžari zatirali prekmurske Slovence, Hrvate, Srbe, Slovake, Romune.</w:t>
      </w:r>
    </w:p>
    <w:p w:rsidR="00BC4EA0" w:rsidRDefault="00BC4EA0" w:rsidP="00BC4EA0">
      <w:pPr>
        <w:pStyle w:val="Odstavekseznama"/>
        <w:rPr>
          <w:color w:val="333333"/>
          <w:highlight w:val="yellow"/>
        </w:rPr>
      </w:pPr>
    </w:p>
    <w:p w:rsidR="00BC4EA0" w:rsidRDefault="00BC4EA0" w:rsidP="00BC4EA0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>
        <w:rPr>
          <w:color w:val="333333"/>
          <w:highlight w:val="yellow"/>
        </w:rPr>
        <w:t xml:space="preserve">Leta </w:t>
      </w:r>
      <w:r>
        <w:rPr>
          <w:b/>
          <w:color w:val="333333"/>
          <w:highlight w:val="yellow"/>
        </w:rPr>
        <w:t xml:space="preserve">1868 </w:t>
      </w:r>
      <w:r>
        <w:rPr>
          <w:color w:val="333333"/>
          <w:highlight w:val="yellow"/>
        </w:rPr>
        <w:t xml:space="preserve">sprejeli zelo pomembno </w:t>
      </w:r>
      <w:r>
        <w:rPr>
          <w:b/>
          <w:color w:val="333333"/>
          <w:highlight w:val="yellow"/>
        </w:rPr>
        <w:t>Decembrsko ustavo</w:t>
      </w:r>
      <w:r>
        <w:rPr>
          <w:color w:val="333333"/>
          <w:highlight w:val="yellow"/>
        </w:rPr>
        <w:t>, ki je uveljavila tudi:</w:t>
      </w:r>
    </w:p>
    <w:p w:rsidR="00BC4EA0" w:rsidRDefault="00BC4EA0" w:rsidP="00BC4EA0">
      <w:pPr>
        <w:pStyle w:val="Navadensplet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>
        <w:rPr>
          <w:color w:val="333333"/>
          <w:highlight w:val="yellow"/>
        </w:rPr>
        <w:t>enakost pred zakonom,</w:t>
      </w:r>
    </w:p>
    <w:p w:rsidR="00BC4EA0" w:rsidRDefault="00BC4EA0" w:rsidP="00BC4EA0">
      <w:pPr>
        <w:pStyle w:val="Navadensplet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>
        <w:rPr>
          <w:color w:val="333333"/>
          <w:highlight w:val="yellow"/>
        </w:rPr>
        <w:t>svobodo mišljenja,</w:t>
      </w:r>
    </w:p>
    <w:p w:rsidR="00BC4EA0" w:rsidRDefault="00BC4EA0" w:rsidP="00BC4EA0">
      <w:pPr>
        <w:pStyle w:val="Navadensplet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  <w:highlight w:val="yellow"/>
        </w:rPr>
        <w:t>svobodo veroizpovedi.</w:t>
      </w:r>
    </w:p>
    <w:p w:rsidR="00BC4EA0" w:rsidRDefault="00BC4EA0" w:rsidP="00BC4EA0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AD2728" w:rsidRDefault="00AD2728">
      <w:bookmarkStart w:id="0" w:name="_GoBack"/>
      <w:bookmarkEnd w:id="0"/>
    </w:p>
    <w:sectPr w:rsidR="00AD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C783A"/>
    <w:multiLevelType w:val="hybridMultilevel"/>
    <w:tmpl w:val="BC96521E"/>
    <w:lvl w:ilvl="0" w:tplc="BE345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32644"/>
    <w:multiLevelType w:val="hybridMultilevel"/>
    <w:tmpl w:val="D5B643A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A0"/>
    <w:rsid w:val="00AD2728"/>
    <w:rsid w:val="00BC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63FF9-F41C-4EE8-B95B-FBA9F715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C4EA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4EA0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BC4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2022-03-14T10:37:00Z</dcterms:created>
  <dcterms:modified xsi:type="dcterms:W3CDTF">2022-03-14T10:37:00Z</dcterms:modified>
</cp:coreProperties>
</file>